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BAD33" w14:textId="77777777" w:rsidR="001D4192" w:rsidRPr="001D4192" w:rsidRDefault="001D4192" w:rsidP="001D4192">
      <w:pPr>
        <w:tabs>
          <w:tab w:val="left" w:pos="720"/>
          <w:tab w:val="left" w:pos="1440"/>
          <w:tab w:val="left" w:pos="2160"/>
          <w:tab w:val="left" w:pos="2880"/>
          <w:tab w:val="left" w:pos="3600"/>
          <w:tab w:val="left" w:pos="4320"/>
          <w:tab w:val="left" w:pos="6385"/>
        </w:tabs>
        <w:rPr>
          <w:rFonts w:ascii="Arial" w:hAnsi="Arial" w:cs="Arial"/>
          <w:b/>
          <w:bCs/>
          <w:color w:val="000000" w:themeColor="text1"/>
          <w:sz w:val="28"/>
          <w:szCs w:val="26"/>
          <w:bdr w:val="none" w:sz="0" w:space="0" w:color="auto" w:frame="1"/>
        </w:rPr>
      </w:pPr>
      <w:r>
        <w:rPr>
          <w:rFonts w:ascii="Calibri" w:hAnsi="Calibri"/>
          <w:noProof/>
          <w:sz w:val="52"/>
          <w:lang w:val="en"/>
        </w:rPr>
        <mc:AlternateContent>
          <mc:Choice Requires="wps">
            <w:drawing>
              <wp:anchor distT="45720" distB="45720" distL="114300" distR="114300" simplePos="0" relativeHeight="251659264" behindDoc="0" locked="0" layoutInCell="1" allowOverlap="1" wp14:anchorId="605917F6" wp14:editId="62BF5BF6">
                <wp:simplePos x="0" y="0"/>
                <wp:positionH relativeFrom="margin">
                  <wp:posOffset>4204970</wp:posOffset>
                </wp:positionH>
                <wp:positionV relativeFrom="paragraph">
                  <wp:posOffset>-12700</wp:posOffset>
                </wp:positionV>
                <wp:extent cx="1943100" cy="342900"/>
                <wp:effectExtent l="0" t="0" r="19050" b="1905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14:paraId="4F7C920C" w14:textId="4507F38E" w:rsidR="001D4192" w:rsidRPr="00F41D24" w:rsidRDefault="001D4192" w:rsidP="001D4192">
                            <w:pPr>
                              <w:rPr>
                                <w:rFonts w:ascii="Calibri" w:hAnsi="Calibri"/>
                                <w:b/>
                                <w:sz w:val="32"/>
                                <w:szCs w:val="32"/>
                              </w:rPr>
                            </w:pPr>
                            <w:r>
                              <w:rPr>
                                <w:rFonts w:ascii="Calibri" w:hAnsi="Calibri"/>
                                <w:b/>
                                <w:bCs/>
                                <w:sz w:val="32"/>
                                <w:lang w:val="en"/>
                              </w:rPr>
                              <w:t>Halle A, Stand 11613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5917F6" id="_x0000_t202" coordsize="21600,21600" o:spt="202" path="m,l,21600r21600,l21600,xe">
                <v:stroke joinstyle="miter"/>
                <v:path gradientshapeok="t" o:connecttype="rect"/>
              </v:shapetype>
              <v:shape id="Textfeld 2" o:spid="_x0000_s1026" type="#_x0000_t202" style="position:absolute;margin-left:331.1pt;margin-top:-1pt;width:153pt;height:2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">
                <v:textbox>
                  <w:txbxContent>
                    <w:p w14:paraId="4F7C920C" w14:textId="4507F38E" w:rsidR="001D4192" w:rsidRPr="00F41D24" w:rsidRDefault="001D4192" w:rsidP="001D4192">
                      <w:pPr>
                        <w:rPr>
                          <w:rFonts w:ascii="Calibri" w:hAnsi="Calibri"/>
                          <w:b/>
                          <w:sz w:val="32"/>
                          <w:szCs w:val="32"/>
                        </w:rPr>
                      </w:pPr>
                      <w:r>
                        <w:rPr>
                          <w:rFonts w:ascii="Calibri" w:hAnsi="Calibri"/>
                          <w:b/>
                          <w:bCs/>
                          <w:sz w:val="32"/>
                          <w:lang w:val="en"/>
                        </w:rPr>
                        <w:t>Halle A, Stand 11613</w:t>
                      </w:r>
                    </w:p>
                  </w:txbxContent>
                </v:textbox>
                <w10:wrap anchorx="margin"/>
              </v:shape>
            </w:pict>
          </mc:Fallback>
        </mc:AlternateContent>
      </w:r>
      <w:r w:rsidRPr="00020A58">
        <w:rPr>
          <w:rFonts w:ascii="Calibri" w:hAnsi="Calibri"/>
          <w:sz w:val="52"/>
          <w:szCs w:val="52"/>
        </w:rPr>
        <w:t>Pressemeldung</w:t>
      </w:r>
      <w:r w:rsidRPr="00020A58">
        <w:rPr>
          <w:rFonts w:ascii="Calibri" w:hAnsi="Calibri"/>
          <w:sz w:val="52"/>
          <w:szCs w:val="52"/>
        </w:rPr>
        <w:tab/>
      </w:r>
      <w:r w:rsidRPr="00020A58">
        <w:rPr>
          <w:rFonts w:ascii="Calibri" w:hAnsi="Calibri"/>
          <w:sz w:val="52"/>
          <w:szCs w:val="52"/>
        </w:rPr>
        <w:tab/>
      </w:r>
    </w:p>
    <w:p w14:paraId="6A306B5F" w14:textId="77777777" w:rsidR="001D4192" w:rsidRPr="001D4192" w:rsidRDefault="001D4192" w:rsidP="001D4192">
      <w:pPr>
        <w:rPr>
          <w:rFonts w:ascii="Arial" w:hAnsi="Arial" w:cs="Arial"/>
          <w:b/>
          <w:bCs/>
          <w:color w:val="000000" w:themeColor="text1"/>
          <w:sz w:val="28"/>
          <w:szCs w:val="26"/>
          <w:bdr w:val="none" w:sz="0" w:space="0" w:color="auto" w:frame="1"/>
        </w:rPr>
      </w:pPr>
    </w:p>
    <w:p w14:paraId="5E940070" w14:textId="77777777" w:rsidR="001D4192" w:rsidRPr="001D4192" w:rsidRDefault="001D4192" w:rsidP="001D4192">
      <w:pPr>
        <w:rPr>
          <w:rFonts w:ascii="Calibri" w:hAnsi="Calibri" w:cs="Arial"/>
          <w:b/>
          <w:bCs/>
          <w:color w:val="000000" w:themeColor="text1"/>
          <w:sz w:val="44"/>
          <w:szCs w:val="26"/>
          <w:bdr w:val="none" w:sz="0" w:space="0" w:color="auto" w:frame="1"/>
        </w:rPr>
      </w:pPr>
    </w:p>
    <w:p w14:paraId="6EE1BC39" w14:textId="52E448E4" w:rsidR="001D4192" w:rsidRPr="00EE34EF" w:rsidRDefault="001D4192" w:rsidP="001D4192">
      <w:pPr>
        <w:rPr>
          <w:rFonts w:ascii="Calibri" w:hAnsi="Calibri" w:cs="Arial"/>
          <w:b/>
          <w:bCs/>
          <w:sz w:val="44"/>
          <w:szCs w:val="26"/>
          <w:bdr w:val="none" w:sz="0" w:space="0" w:color="auto" w:frame="1"/>
        </w:rPr>
      </w:pPr>
      <w:r w:rsidRPr="00020A58">
        <w:rPr>
          <w:rFonts w:ascii="Calibri" w:hAnsi="Calibri"/>
          <w:b/>
          <w:bCs/>
          <w:sz w:val="44"/>
          <w:szCs w:val="26"/>
          <w:bdr w:val="none" w:sz="0" w:space="0" w:color="auto" w:frame="1"/>
        </w:rPr>
        <w:t xml:space="preserve">Brandneuer LD SYSTEMS®-Markenauftritt </w:t>
      </w:r>
      <w:r w:rsidRPr="00020A58">
        <w:rPr>
          <w:rFonts w:ascii="Calibri" w:hAnsi="Calibri"/>
          <w:sz w:val="44"/>
          <w:szCs w:val="26"/>
          <w:bdr w:val="none" w:sz="0" w:space="0" w:color="auto" w:frame="1"/>
        </w:rPr>
        <w:br/>
      </w:r>
      <w:r w:rsidRPr="00020A58">
        <w:rPr>
          <w:rFonts w:ascii="Calibri" w:hAnsi="Calibri"/>
          <w:b/>
          <w:bCs/>
          <w:sz w:val="44"/>
          <w:szCs w:val="26"/>
          <w:bdr w:val="none" w:sz="0" w:space="0" w:color="auto" w:frame="1"/>
        </w:rPr>
        <w:t>auf der Winter NAMM 2020</w:t>
      </w:r>
      <w:r w:rsidRPr="00020A58">
        <w:rPr>
          <w:rFonts w:ascii="Calibri" w:hAnsi="Calibri"/>
          <w:sz w:val="44"/>
          <w:szCs w:val="26"/>
          <w:bdr w:val="none" w:sz="0" w:space="0" w:color="auto" w:frame="1"/>
        </w:rPr>
        <w:br/>
      </w:r>
      <w:r w:rsidRPr="00020A58">
        <w:rPr>
          <w:rFonts w:ascii="Calibri" w:hAnsi="Calibri"/>
          <w:b/>
          <w:bCs/>
          <w:i/>
          <w:iCs/>
          <w:sz w:val="36"/>
          <w:szCs w:val="26"/>
          <w:bdr w:val="none" w:sz="0" w:space="0" w:color="auto" w:frame="1"/>
        </w:rPr>
        <w:t>Kundenwünsche im Fokus</w:t>
      </w:r>
    </w:p>
    <w:p w14:paraId="64FEDA5B" w14:textId="77777777" w:rsidR="001D4192" w:rsidRPr="00EE34EF" w:rsidRDefault="001D4192" w:rsidP="001D4192">
      <w:pPr>
        <w:rPr>
          <w:rFonts w:ascii="Calibri" w:hAnsi="Calibri" w:cs="Arial"/>
          <w:b/>
          <w:bCs/>
          <w:sz w:val="22"/>
          <w:szCs w:val="22"/>
          <w:bdr w:val="none" w:sz="0" w:space="0" w:color="auto" w:frame="1"/>
        </w:rPr>
      </w:pPr>
    </w:p>
    <w:p w14:paraId="200BB472" w14:textId="6A8D2E12" w:rsidR="001D4192" w:rsidRPr="004D3119" w:rsidRDefault="001D4192" w:rsidP="001D4192">
      <w:r w:rsidRPr="00020A58">
        <w:rPr>
          <w:rFonts w:ascii="Calibri" w:hAnsi="Calibri"/>
          <w:b/>
          <w:bCs/>
          <w:sz w:val="22"/>
          <w:szCs w:val="22"/>
          <w:bdr w:val="none" w:sz="0" w:space="0" w:color="auto" w:frame="1"/>
        </w:rPr>
        <w:t xml:space="preserve">Neu-Anspach, Deutschland – </w:t>
      </w:r>
      <w:r w:rsidR="00020A58">
        <w:rPr>
          <w:rFonts w:ascii="Calibri" w:hAnsi="Calibri"/>
          <w:b/>
          <w:bCs/>
          <w:sz w:val="22"/>
          <w:szCs w:val="22"/>
          <w:bdr w:val="none" w:sz="0" w:space="0" w:color="auto" w:frame="1"/>
        </w:rPr>
        <w:t>8</w:t>
      </w:r>
      <w:r w:rsidRPr="00020A58">
        <w:rPr>
          <w:rFonts w:ascii="Calibri" w:hAnsi="Calibri"/>
          <w:b/>
          <w:bCs/>
          <w:sz w:val="22"/>
          <w:szCs w:val="22"/>
          <w:bdr w:val="none" w:sz="0" w:space="0" w:color="auto" w:frame="1"/>
        </w:rPr>
        <w:t>. Januar 2019 – Auf der kommenden Winter NAMM Show (16.–19. Januar 2020) in Anaheim, Kalifornien, präsentiert sich LD Systems mit einem brandneuen Markenauftritt. Mit den bekannten Lautsprechern, PA-Anlagen, Drahtlosmikrofonen und In-</w:t>
      </w:r>
      <w:proofErr w:type="spellStart"/>
      <w:r w:rsidRPr="00020A58">
        <w:rPr>
          <w:rFonts w:ascii="Calibri" w:hAnsi="Calibri"/>
          <w:b/>
          <w:bCs/>
          <w:sz w:val="22"/>
          <w:szCs w:val="22"/>
          <w:bdr w:val="none" w:sz="0" w:space="0" w:color="auto" w:frame="1"/>
        </w:rPr>
        <w:t>Ear</w:t>
      </w:r>
      <w:proofErr w:type="spellEnd"/>
      <w:r w:rsidRPr="00020A58">
        <w:rPr>
          <w:rFonts w:ascii="Calibri" w:hAnsi="Calibri"/>
          <w:b/>
          <w:bCs/>
          <w:sz w:val="22"/>
          <w:szCs w:val="22"/>
          <w:bdr w:val="none" w:sz="0" w:space="0" w:color="auto" w:frame="1"/>
        </w:rPr>
        <w:t>-Monitorsystemen ihrer Pro-Audio-Marke richtet sich die Adam Hall Group vornehmlich an den Fachhandel sowie an Verleih- und Installationsunternehmen, über die dann die unterschiedlichsten Endkunden angesprochen werden – von Musikern, Bands und DJs bis hin zu Planungsbüros und Architekten. Nun hat die Adam Hall Group die Marke LD Systems neu positioniert, um den Wünschen und Anforderungen der Anwender noch besser entsprechen zu können. Und diesen Anwendergruppen geht es in erster Linie darum, Menschen mit Leidenschaft für guten Sound zu inspirieren und mitzunehmen. Markenwerte wie Zuverlässigkeit, Performance, Benutzerfreundlichkeit, Design und Leidenschaft haben daher eine hohe Bedeutung für LD Systems, was sich in den neuesten Produktentwicklungen unverkennbar widerspiegelt. Dementsprechend präsentiert die Adam Hall Group ihre Marke LD Systems nicht nur mit einem neuen Marken-Claim – FREE YOUR SOUND – und einem ebenfalls neuen, ansprechenden Kommunikationsdesign, sondern auch mit einer groß angelegten Marketing-Kampagne mit Image-Filmen, Print-Anzeigen und Social-Media-Kampagnen, die den Konsumenten zeigen sollen, wie LD Systems ihre Wünsche versteht und ernst nimmt. Denn bei LD Systems liegt der Fokus auf dem Menschen, nicht nur den Produkten. Mit diesem neuen Markenauftritt wird die Adam Hall Group erstmals auf der Winter NAMM Show 2020 zu sehen sein.</w:t>
      </w:r>
    </w:p>
    <w:p w14:paraId="7C1635A7" w14:textId="77777777" w:rsidR="001D4192" w:rsidRPr="004D3119" w:rsidRDefault="001D4192" w:rsidP="001D4192">
      <w:pPr>
        <w:rPr>
          <w:rFonts w:ascii="Calibri" w:hAnsi="Calibri" w:cs="Arial"/>
          <w:b/>
          <w:bCs/>
          <w:sz w:val="22"/>
          <w:szCs w:val="22"/>
          <w:bdr w:val="none" w:sz="0" w:space="0" w:color="auto" w:frame="1"/>
        </w:rPr>
      </w:pPr>
    </w:p>
    <w:p w14:paraId="0A539FF2" w14:textId="4ADE0DB7" w:rsidR="00D244CE" w:rsidRPr="004D3119" w:rsidRDefault="001D4192" w:rsidP="001D4192">
      <w:pPr>
        <w:rPr>
          <w:rFonts w:ascii="Calibri" w:hAnsi="Calibri"/>
          <w:bCs/>
          <w:sz w:val="22"/>
          <w:szCs w:val="22"/>
          <w:bdr w:val="none" w:sz="0" w:space="0" w:color="auto" w:frame="1"/>
        </w:rPr>
      </w:pPr>
      <w:r w:rsidRPr="00020A58">
        <w:rPr>
          <w:rFonts w:ascii="Calibri" w:hAnsi="Calibri"/>
          <w:sz w:val="22"/>
          <w:szCs w:val="22"/>
          <w:bdr w:val="none" w:sz="0" w:space="0" w:color="auto" w:frame="1"/>
        </w:rPr>
        <w:t>Bislang lag der Schwerpunkt bei der Entwicklung der Marke LD Systems, wie in der gesamten Branche, in erster Linie auf Produkten und (technischen) Features. Dies hat sich bei LD Systems geändert, im Mittelpunkt stehen nun ganz die Wünsche der Konsumenten, was sich nicht nur in neuen, spannenden Funktionen zeigt, sondern auch in einer einzigartigen, designorientierten Sprache, die die Aufmerksamkeit auf die benutzerfreundlichen Features und die starke Performance der neuen Produkte lenkt. Diese neue Markenidentität kommt auch in der Markenkommunikation zum Tragen, und der Claim FREE YOUR SOUND transportiert die Wünsche der Anwender und Kunden auf eine emotionale Ebene, unterstützt durch das charakteristische, freundliche Corporate-Design der Marke LD Systems.</w:t>
      </w:r>
    </w:p>
    <w:p w14:paraId="3A6676D2" w14:textId="77777777" w:rsidR="00D244CE" w:rsidRPr="004D3119" w:rsidRDefault="00D244CE" w:rsidP="001D4192">
      <w:pPr>
        <w:rPr>
          <w:rFonts w:ascii="Calibri" w:hAnsi="Calibri"/>
          <w:bCs/>
          <w:sz w:val="22"/>
          <w:szCs w:val="22"/>
          <w:bdr w:val="none" w:sz="0" w:space="0" w:color="auto" w:frame="1"/>
        </w:rPr>
      </w:pPr>
    </w:p>
    <w:p w14:paraId="477DC3B9" w14:textId="02C9EDD4" w:rsidR="001D4192" w:rsidRPr="004D3119" w:rsidRDefault="001D4192" w:rsidP="001D4192">
      <w:pPr>
        <w:rPr>
          <w:rFonts w:ascii="Calibri" w:hAnsi="Calibri" w:cs="Calibri"/>
          <w:color w:val="000000"/>
          <w:sz w:val="22"/>
          <w:szCs w:val="22"/>
          <w:shd w:val="clear" w:color="auto" w:fill="FFFFFF"/>
        </w:rPr>
      </w:pPr>
      <w:r w:rsidRPr="00020A58">
        <w:rPr>
          <w:rFonts w:ascii="Calibri" w:hAnsi="Calibri"/>
          <w:sz w:val="22"/>
          <w:szCs w:val="22"/>
          <w:bdr w:val="none" w:sz="0" w:space="0" w:color="auto" w:frame="1"/>
        </w:rPr>
        <w:t>Besucher der Winter NAMM Show können die neuen Produkte und Systemlösungen sowie das neue LD Systems-Markendesign am Stand der Adam Hall Group (Halle A, Stand 11613) live erleben und sich von den LD Systems-Produktspezialisten die vielfältigen Funktionen und technischen Features demonstrieren lassen. Zu den Highlights zählt unter anderem das neue</w:t>
      </w:r>
      <w:r w:rsidRPr="00020A58">
        <w:rPr>
          <w:rFonts w:ascii="Calibri" w:hAnsi="Calibri"/>
          <w:color w:val="000000"/>
          <w:sz w:val="22"/>
          <w:szCs w:val="22"/>
          <w:bdr w:val="none" w:sz="0" w:space="0" w:color="auto" w:frame="1"/>
        </w:rPr>
        <w:t xml:space="preserve"> aktive Säulen-PA-System </w:t>
      </w:r>
      <w:r w:rsidRPr="00020A58">
        <w:rPr>
          <w:rFonts w:ascii="Calibri" w:hAnsi="Calibri"/>
          <w:b/>
          <w:bCs/>
          <w:color w:val="000000"/>
          <w:sz w:val="22"/>
          <w:szCs w:val="22"/>
          <w:bdr w:val="none" w:sz="0" w:space="0" w:color="auto" w:frame="1"/>
        </w:rPr>
        <w:t>MAUI® 44 G2</w:t>
      </w:r>
      <w:r w:rsidRPr="00020A58">
        <w:rPr>
          <w:rFonts w:ascii="Calibri" w:hAnsi="Calibri"/>
          <w:color w:val="000000"/>
          <w:sz w:val="22"/>
          <w:szCs w:val="22"/>
          <w:bdr w:val="none" w:sz="0" w:space="0" w:color="auto" w:frame="1"/>
        </w:rPr>
        <w:t xml:space="preserve"> mit 1.500 W RMS, 130 dB max. SPL und einer </w:t>
      </w:r>
      <w:r w:rsidRPr="00020A58">
        <w:rPr>
          <w:rFonts w:ascii="Calibri" w:hAnsi="Calibri"/>
          <w:color w:val="000000" w:themeColor="text1"/>
          <w:sz w:val="22"/>
          <w:szCs w:val="22"/>
          <w:bdr w:val="none" w:sz="0" w:space="0" w:color="auto" w:frame="1"/>
        </w:rPr>
        <w:t>Lautsprecherkonfiguration mit Nierencharakteristik</w:t>
      </w:r>
      <w:r w:rsidRPr="00020A58">
        <w:rPr>
          <w:rFonts w:ascii="Calibri" w:hAnsi="Calibri"/>
          <w:color w:val="000000"/>
          <w:sz w:val="22"/>
          <w:szCs w:val="22"/>
          <w:bdr w:val="none" w:sz="0" w:space="0" w:color="auto" w:frame="1"/>
        </w:rPr>
        <w:t xml:space="preserve">. </w:t>
      </w:r>
      <w:r w:rsidRPr="00020A58">
        <w:rPr>
          <w:rFonts w:ascii="Calibri" w:hAnsi="Calibri"/>
          <w:color w:val="000000"/>
          <w:sz w:val="22"/>
          <w:szCs w:val="22"/>
          <w:shd w:val="clear" w:color="auto" w:fill="FFFFFF"/>
        </w:rPr>
        <w:t xml:space="preserve">Dieses System ist die ideale Wahl für Solo-Musiker und kleine Gruppen, DJs und Alleinunterhalter sowie für die Festinstallation. </w:t>
      </w:r>
      <w:r w:rsidRPr="00020A58">
        <w:rPr>
          <w:rFonts w:ascii="Calibri" w:hAnsi="Calibri"/>
          <w:color w:val="000000"/>
          <w:sz w:val="22"/>
          <w:bdr w:val="none" w:sz="0" w:space="0" w:color="auto" w:frame="1"/>
        </w:rPr>
        <w:t xml:space="preserve">Dank </w:t>
      </w:r>
      <w:proofErr w:type="spellStart"/>
      <w:r w:rsidRPr="00020A58">
        <w:rPr>
          <w:rFonts w:ascii="Calibri" w:hAnsi="Calibri"/>
          <w:color w:val="000000"/>
          <w:sz w:val="22"/>
          <w:bdr w:val="none" w:sz="0" w:space="0" w:color="auto" w:frame="1"/>
        </w:rPr>
        <w:lastRenderedPageBreak/>
        <w:t>DynX</w:t>
      </w:r>
      <w:proofErr w:type="spellEnd"/>
      <w:r w:rsidRPr="00020A58">
        <w:rPr>
          <w:rFonts w:ascii="Calibri" w:hAnsi="Calibri"/>
          <w:color w:val="000000"/>
          <w:sz w:val="22"/>
          <w:bdr w:val="none" w:sz="0" w:space="0" w:color="auto" w:frame="1"/>
        </w:rPr>
        <w:t xml:space="preserve">® DSP-Technik überzeugt die MAUI 44 G2 selbst bei maximaler Lautstärke durch verzerrungsfreien Sound, </w:t>
      </w:r>
      <w:r w:rsidRPr="00020A58">
        <w:rPr>
          <w:rFonts w:ascii="Calibri" w:hAnsi="Calibri"/>
          <w:color w:val="000000" w:themeColor="text1"/>
          <w:sz w:val="22"/>
          <w:szCs w:val="22"/>
          <w:shd w:val="clear" w:color="auto" w:fill="FFFFFF"/>
        </w:rPr>
        <w:t xml:space="preserve">und auch über Bluetooth® sorgt die kompakte Linienstrahler-PA dank </w:t>
      </w:r>
      <w:proofErr w:type="spellStart"/>
      <w:r w:rsidRPr="00020A58">
        <w:rPr>
          <w:rFonts w:ascii="Calibri" w:hAnsi="Calibri"/>
          <w:color w:val="000000" w:themeColor="text1"/>
          <w:sz w:val="22"/>
          <w:szCs w:val="22"/>
          <w:shd w:val="clear" w:color="auto" w:fill="FFFFFF"/>
        </w:rPr>
        <w:t>aptX</w:t>
      </w:r>
      <w:proofErr w:type="spellEnd"/>
      <w:r w:rsidRPr="00020A58">
        <w:rPr>
          <w:rFonts w:ascii="Calibri" w:hAnsi="Calibri"/>
          <w:color w:val="000000" w:themeColor="text1"/>
          <w:sz w:val="22"/>
          <w:szCs w:val="22"/>
          <w:shd w:val="clear" w:color="auto" w:fill="FFFFFF"/>
        </w:rPr>
        <w:t xml:space="preserve">™- und AAC-Kodierung für eine hochauflösende Audiowiedergabe mit voller Bandbreite. Zwei MAUI 44 G2 kombiniert bieten sogar die Möglichkeit, ein drahtloses Stereosystem zusammenzustellen – mit </w:t>
      </w:r>
      <w:proofErr w:type="spellStart"/>
      <w:r w:rsidRPr="00020A58">
        <w:rPr>
          <w:rFonts w:ascii="Calibri" w:hAnsi="Calibri"/>
          <w:color w:val="000000" w:themeColor="text1"/>
          <w:sz w:val="22"/>
          <w:szCs w:val="22"/>
          <w:shd w:val="clear" w:color="auto" w:fill="FFFFFF"/>
        </w:rPr>
        <w:t>TrueWireless</w:t>
      </w:r>
      <w:proofErr w:type="spellEnd"/>
      <w:r w:rsidRPr="00020A58">
        <w:rPr>
          <w:rFonts w:ascii="Calibri" w:hAnsi="Calibri"/>
          <w:color w:val="000000" w:themeColor="text1"/>
          <w:sz w:val="22"/>
          <w:szCs w:val="22"/>
          <w:shd w:val="clear" w:color="auto" w:fill="FFFFFF"/>
        </w:rPr>
        <w:t xml:space="preserve"> Stereo™-Technologie.</w:t>
      </w:r>
    </w:p>
    <w:p w14:paraId="3ECA68D9" w14:textId="77777777" w:rsidR="001D4192" w:rsidRPr="004D3119" w:rsidRDefault="001D4192" w:rsidP="001D4192">
      <w:pPr>
        <w:rPr>
          <w:rFonts w:ascii="Calibri" w:hAnsi="Calibri" w:cs="Calibri"/>
          <w:color w:val="000000" w:themeColor="text1"/>
          <w:sz w:val="22"/>
          <w:szCs w:val="22"/>
          <w:shd w:val="clear" w:color="auto" w:fill="FFFFFF"/>
        </w:rPr>
      </w:pPr>
    </w:p>
    <w:p w14:paraId="6B2578BB" w14:textId="655B244B" w:rsidR="004D3119" w:rsidRPr="004D3119" w:rsidRDefault="001D4192" w:rsidP="004D3119">
      <w:pPr>
        <w:rPr>
          <w:rFonts w:ascii="Calibri" w:hAnsi="Calibri" w:cs="Calibri"/>
          <w:color w:val="0D0D0D" w:themeColor="text1" w:themeTint="F2"/>
          <w:sz w:val="22"/>
          <w:szCs w:val="22"/>
          <w:bdr w:val="none" w:sz="0" w:space="0" w:color="auto" w:frame="1"/>
        </w:rPr>
      </w:pPr>
      <w:r w:rsidRPr="00020A58">
        <w:rPr>
          <w:rFonts w:ascii="Calibri" w:hAnsi="Calibri"/>
          <w:color w:val="000000"/>
          <w:sz w:val="22"/>
          <w:szCs w:val="22"/>
          <w:shd w:val="clear" w:color="auto" w:fill="FFFFFF"/>
        </w:rPr>
        <w:t xml:space="preserve">Ebenfalls neu im Programm ist </w:t>
      </w:r>
      <w:r w:rsidRPr="00020A58">
        <w:rPr>
          <w:rFonts w:ascii="Calibri" w:hAnsi="Calibri"/>
          <w:color w:val="000000"/>
          <w:sz w:val="22"/>
          <w:bdr w:val="none" w:sz="0" w:space="0" w:color="auto" w:frame="1"/>
        </w:rPr>
        <w:t xml:space="preserve">die </w:t>
      </w:r>
      <w:r w:rsidRPr="00020A58">
        <w:rPr>
          <w:rFonts w:ascii="Calibri" w:hAnsi="Calibri"/>
          <w:b/>
          <w:bCs/>
          <w:color w:val="000000"/>
          <w:sz w:val="22"/>
          <w:bdr w:val="none" w:sz="0" w:space="0" w:color="auto" w:frame="1"/>
        </w:rPr>
        <w:t>ICOA</w:t>
      </w:r>
      <w:r w:rsidRPr="00020A58">
        <w:rPr>
          <w:rFonts w:ascii="Calibri" w:hAnsi="Calibri"/>
          <w:b/>
          <w:bCs/>
          <w:color w:val="000000"/>
          <w:sz w:val="22"/>
          <w:szCs w:val="22"/>
          <w:bdr w:val="none" w:sz="0" w:space="0" w:color="auto" w:frame="1"/>
        </w:rPr>
        <w:t>®-</w:t>
      </w:r>
      <w:r w:rsidRPr="00020A58">
        <w:rPr>
          <w:rFonts w:ascii="Calibri" w:hAnsi="Calibri"/>
          <w:b/>
          <w:bCs/>
          <w:color w:val="000000"/>
          <w:sz w:val="22"/>
          <w:bdr w:val="none" w:sz="0" w:space="0" w:color="auto" w:frame="1"/>
        </w:rPr>
        <w:t>Serie</w:t>
      </w:r>
      <w:r w:rsidRPr="00020A58">
        <w:rPr>
          <w:rFonts w:ascii="Calibri" w:hAnsi="Calibri"/>
          <w:sz w:val="22"/>
          <w:szCs w:val="22"/>
        </w:rPr>
        <w:t xml:space="preserve"> mit verschiedenen aktiven PA-Lautsprechern </w:t>
      </w:r>
      <w:r w:rsidRPr="00020A58">
        <w:rPr>
          <w:rFonts w:ascii="Calibri" w:hAnsi="Calibri"/>
          <w:color w:val="000000"/>
          <w:sz w:val="22"/>
          <w:bdr w:val="none" w:sz="0" w:space="0" w:color="auto" w:frame="1"/>
        </w:rPr>
        <w:t xml:space="preserve">mit koaxialer Anordnung – echten Allroundern für den </w:t>
      </w:r>
      <w:proofErr w:type="spellStart"/>
      <w:r w:rsidRPr="00020A58">
        <w:rPr>
          <w:rFonts w:ascii="Calibri" w:hAnsi="Calibri"/>
          <w:color w:val="000000"/>
          <w:sz w:val="22"/>
          <w:bdr w:val="none" w:sz="0" w:space="0" w:color="auto" w:frame="1"/>
        </w:rPr>
        <w:t>Fullrange</w:t>
      </w:r>
      <w:proofErr w:type="spellEnd"/>
      <w:r w:rsidRPr="00020A58">
        <w:rPr>
          <w:rFonts w:ascii="Calibri" w:hAnsi="Calibri"/>
          <w:color w:val="000000"/>
          <w:sz w:val="22"/>
          <w:bdr w:val="none" w:sz="0" w:space="0" w:color="auto" w:frame="1"/>
        </w:rPr>
        <w:t xml:space="preserve">-, Satelliten- und Monitor-Einsatz. </w:t>
      </w:r>
      <w:r w:rsidRPr="00020A58">
        <w:rPr>
          <w:rFonts w:ascii="Calibri" w:hAnsi="Calibri"/>
          <w:color w:val="000000"/>
          <w:sz w:val="22"/>
          <w:szCs w:val="22"/>
        </w:rPr>
        <w:t xml:space="preserve">Mit ihrem koaxialen Konzept inklusive drehbarem BEM-optimierten CD-Horn plus </w:t>
      </w:r>
      <w:proofErr w:type="spellStart"/>
      <w:r w:rsidRPr="00020A58">
        <w:rPr>
          <w:rFonts w:ascii="Calibri" w:hAnsi="Calibri"/>
          <w:color w:val="000000"/>
          <w:sz w:val="22"/>
          <w:szCs w:val="22"/>
        </w:rPr>
        <w:t>DynX</w:t>
      </w:r>
      <w:proofErr w:type="spellEnd"/>
      <w:r w:rsidRPr="00020A58">
        <w:rPr>
          <w:rFonts w:ascii="Calibri" w:hAnsi="Calibri"/>
          <w:color w:val="000000"/>
          <w:sz w:val="22"/>
          <w:szCs w:val="22"/>
        </w:rPr>
        <w:t>-DSP-Presets zeichnen sich ICOA-</w:t>
      </w:r>
      <w:proofErr w:type="spellStart"/>
      <w:r w:rsidRPr="00020A58">
        <w:rPr>
          <w:rFonts w:ascii="Calibri" w:hAnsi="Calibri"/>
          <w:color w:val="000000"/>
          <w:sz w:val="22"/>
          <w:szCs w:val="22"/>
        </w:rPr>
        <w:t>Fullrange</w:t>
      </w:r>
      <w:proofErr w:type="spellEnd"/>
      <w:r w:rsidRPr="00020A58">
        <w:rPr>
          <w:rFonts w:ascii="Calibri" w:hAnsi="Calibri"/>
          <w:color w:val="000000"/>
          <w:sz w:val="22"/>
          <w:szCs w:val="22"/>
        </w:rPr>
        <w:t xml:space="preserve">-Systeme durch besonders flexible Einsatzmöglichkeiten aus, die sie nicht zuletzt ihrer exzellenten Basswiedergabe über die horngeladenen Woofer verdanken. Damit sind die aktiven ICOA-Lautsprecher nicht nur perfekte Partner für Musiker, Bands und Entertainer, sondern auch für mobile DJs, die gerade keinen separaten Subwoofer zur Hand haben. </w:t>
      </w:r>
      <w:r w:rsidRPr="00020A58">
        <w:rPr>
          <w:rFonts w:ascii="Calibri" w:hAnsi="Calibri"/>
          <w:color w:val="000000" w:themeColor="text1"/>
          <w:sz w:val="22"/>
          <w:szCs w:val="22"/>
        </w:rPr>
        <w:t xml:space="preserve">Die BT-Versionen dieser Lautsprecher ermöglichen zusätzlich drahtloses Bluetooth®-Streaming, um über Zuspielquellen wie Smartphones und Tablets komplette Songs oder </w:t>
      </w:r>
      <w:proofErr w:type="spellStart"/>
      <w:r w:rsidRPr="00020A58">
        <w:rPr>
          <w:rFonts w:ascii="Calibri" w:hAnsi="Calibri"/>
          <w:color w:val="000000" w:themeColor="text1"/>
          <w:sz w:val="22"/>
          <w:szCs w:val="22"/>
        </w:rPr>
        <w:t>Backing</w:t>
      </w:r>
      <w:proofErr w:type="spellEnd"/>
      <w:r w:rsidRPr="00020A58">
        <w:rPr>
          <w:rFonts w:ascii="Calibri" w:hAnsi="Calibri"/>
          <w:color w:val="000000" w:themeColor="text1"/>
          <w:sz w:val="22"/>
          <w:szCs w:val="22"/>
        </w:rPr>
        <w:t>-Parts einzuspielen</w:t>
      </w:r>
      <w:r w:rsidRPr="00700DBA">
        <w:rPr>
          <w:rFonts w:ascii="Calibri" w:hAnsi="Calibri"/>
          <w:color w:val="000000"/>
          <w:sz w:val="22"/>
          <w:szCs w:val="22"/>
        </w:rPr>
        <w:t>.</w:t>
      </w:r>
      <w:r w:rsidRPr="00020A58">
        <w:rPr>
          <w:rFonts w:ascii="Calibri" w:hAnsi="Calibri"/>
          <w:color w:val="000000"/>
          <w:sz w:val="22"/>
          <w:szCs w:val="22"/>
        </w:rPr>
        <w:t xml:space="preserve"> </w:t>
      </w:r>
      <w:r w:rsidRPr="00700DBA">
        <w:rPr>
          <w:rFonts w:ascii="Calibri" w:hAnsi="Calibri"/>
          <w:color w:val="000000"/>
          <w:sz w:val="22"/>
          <w:szCs w:val="22"/>
        </w:rPr>
        <w:t>Die</w:t>
      </w:r>
      <w:r w:rsidRPr="00020A58">
        <w:t xml:space="preserve"> </w:t>
      </w:r>
      <w:r w:rsidRPr="00020A58">
        <w:rPr>
          <w:rFonts w:ascii="Calibri" w:hAnsi="Calibri"/>
          <w:color w:val="0D0D0D" w:themeColor="text1" w:themeTint="F2"/>
          <w:sz w:val="22"/>
          <w:szCs w:val="22"/>
          <w:bdr w:val="none" w:sz="0" w:space="0" w:color="auto" w:frame="1"/>
        </w:rPr>
        <w:t xml:space="preserve">ICOA-Serie </w:t>
      </w:r>
      <w:r w:rsidRPr="00020A58">
        <w:rPr>
          <w:rFonts w:ascii="Calibri" w:hAnsi="Calibri"/>
          <w:sz w:val="22"/>
          <w:szCs w:val="22"/>
        </w:rPr>
        <w:t>umfasst sowohl 12"- als auch 15"-Aktivlautsprecher in Koaxialbauweise sowie diverses, optional erhältliches Zubehör für Installation und Transport.</w:t>
      </w:r>
    </w:p>
    <w:p w14:paraId="099A0E0C" w14:textId="17957D18" w:rsidR="001D4192" w:rsidRPr="000F4C15" w:rsidRDefault="001D4192" w:rsidP="001D4192">
      <w:pPr>
        <w:rPr>
          <w:rFonts w:ascii="Calibri" w:hAnsi="Calibri" w:cs="Calibri"/>
          <w:color w:val="000000"/>
          <w:sz w:val="22"/>
          <w:szCs w:val="22"/>
        </w:rPr>
      </w:pPr>
    </w:p>
    <w:p w14:paraId="4D628EAE" w14:textId="230E7DF5" w:rsidR="000F4C15" w:rsidRPr="009E2692" w:rsidRDefault="009E2692" w:rsidP="000F4C15">
      <w:pPr>
        <w:rPr>
          <w:rFonts w:ascii="Calibri" w:hAnsi="Calibri" w:cs="Calibri"/>
          <w:sz w:val="22"/>
          <w:szCs w:val="22"/>
        </w:rPr>
      </w:pPr>
      <w:r w:rsidRPr="00020A58">
        <w:rPr>
          <w:rFonts w:ascii="Calibri" w:hAnsi="Calibri" w:cs="Calibri"/>
          <w:color w:val="000000"/>
          <w:sz w:val="22"/>
          <w:szCs w:val="22"/>
        </w:rPr>
        <w:t>„</w:t>
      </w:r>
      <w:r w:rsidRPr="00020A58">
        <w:rPr>
          <w:rFonts w:ascii="Calibri" w:hAnsi="Calibri" w:cs="Calibri"/>
          <w:sz w:val="22"/>
          <w:szCs w:val="22"/>
        </w:rPr>
        <w:t>Wir freuen uns, auf der NAMM 2020 so viele neue Produkte von LD Systems vorstellen zu können. Aber auch wenn wir immer weiter wachsen und unsere Marke mittlerweile einen großen Bekanntheitsgrad erreicht hat, bleibt es stets unser Ziel, unseren Kunden einen exzellenten Service und Support zu bieten</w:t>
      </w:r>
      <w:r w:rsidRPr="00020A58">
        <w:rPr>
          <w:rFonts w:ascii="Calibri" w:hAnsi="Calibri" w:cs="Calibri"/>
          <w:color w:val="000000"/>
          <w:sz w:val="22"/>
          <w:szCs w:val="22"/>
        </w:rPr>
        <w:t>“</w:t>
      </w:r>
      <w:r w:rsidRPr="00020A58">
        <w:rPr>
          <w:rFonts w:ascii="Calibri" w:hAnsi="Calibri" w:cs="Calibri"/>
          <w:sz w:val="22"/>
          <w:szCs w:val="22"/>
        </w:rPr>
        <w:t xml:space="preserve">, erklärt Paul Narvaez, Marketing </w:t>
      </w:r>
      <w:proofErr w:type="spellStart"/>
      <w:r w:rsidRPr="00020A58">
        <w:rPr>
          <w:rFonts w:ascii="Calibri" w:hAnsi="Calibri" w:cs="Calibri"/>
          <w:sz w:val="22"/>
          <w:szCs w:val="22"/>
        </w:rPr>
        <w:t>Director</w:t>
      </w:r>
      <w:proofErr w:type="spellEnd"/>
      <w:r w:rsidRPr="00020A58">
        <w:rPr>
          <w:rFonts w:ascii="Calibri" w:hAnsi="Calibri" w:cs="Calibri"/>
          <w:sz w:val="22"/>
          <w:szCs w:val="22"/>
        </w:rPr>
        <w:t xml:space="preserve"> bei Adam Hall North </w:t>
      </w:r>
      <w:proofErr w:type="spellStart"/>
      <w:r w:rsidRPr="00020A58">
        <w:rPr>
          <w:rFonts w:ascii="Calibri" w:hAnsi="Calibri" w:cs="Calibri"/>
          <w:sz w:val="22"/>
          <w:szCs w:val="22"/>
        </w:rPr>
        <w:t>America</w:t>
      </w:r>
      <w:proofErr w:type="spellEnd"/>
      <w:r w:rsidRPr="00020A58">
        <w:rPr>
          <w:rFonts w:ascii="Calibri" w:hAnsi="Calibri" w:cs="Calibri"/>
          <w:sz w:val="22"/>
          <w:szCs w:val="22"/>
        </w:rPr>
        <w:t xml:space="preserve">: </w:t>
      </w:r>
      <w:r w:rsidRPr="00020A58">
        <w:rPr>
          <w:rFonts w:ascii="Calibri" w:hAnsi="Calibri" w:cs="Calibri"/>
          <w:color w:val="000000"/>
          <w:sz w:val="22"/>
          <w:szCs w:val="22"/>
        </w:rPr>
        <w:t>„</w:t>
      </w:r>
      <w:r w:rsidRPr="00020A58">
        <w:rPr>
          <w:rFonts w:ascii="Calibri" w:hAnsi="Calibri" w:cs="Calibri"/>
          <w:sz w:val="22"/>
          <w:szCs w:val="22"/>
        </w:rPr>
        <w:t>Bei LD Systems schätzen wir all die Künstler und Branchenprofis, die uns unterstützen, sehr, und wir freuen uns über das kontinuierliche Wachstum und den Erfolg der Marke LD Systems in ganz Nordamerika.</w:t>
      </w:r>
      <w:r w:rsidRPr="00020A58">
        <w:rPr>
          <w:rFonts w:ascii="Calibri" w:hAnsi="Calibri" w:cs="Calibri"/>
          <w:color w:val="000000"/>
          <w:sz w:val="22"/>
          <w:szCs w:val="22"/>
        </w:rPr>
        <w:t>“</w:t>
      </w:r>
    </w:p>
    <w:p w14:paraId="7DBE8CD8" w14:textId="122E3A99" w:rsidR="00A35BCE" w:rsidRPr="009E2692" w:rsidRDefault="00A35BCE" w:rsidP="000F4C15">
      <w:pPr>
        <w:rPr>
          <w:rFonts w:ascii="Calibri" w:hAnsi="Calibri" w:cs="Calibri"/>
          <w:sz w:val="22"/>
          <w:szCs w:val="22"/>
        </w:rPr>
      </w:pPr>
    </w:p>
    <w:p w14:paraId="7184EFC5" w14:textId="5CABF05E" w:rsidR="00A35BCE" w:rsidRPr="009E2692" w:rsidRDefault="00A35BCE" w:rsidP="00A35BCE">
      <w:pPr>
        <w:rPr>
          <w:rFonts w:ascii="Calibri" w:hAnsi="Calibri" w:cs="Calibri"/>
          <w:sz w:val="22"/>
          <w:szCs w:val="22"/>
        </w:rPr>
      </w:pPr>
      <w:r w:rsidRPr="00020A58">
        <w:rPr>
          <w:rFonts w:ascii="Calibri" w:hAnsi="Calibri" w:cs="Calibri"/>
          <w:color w:val="000000"/>
          <w:sz w:val="22"/>
          <w:szCs w:val="22"/>
        </w:rPr>
        <w:t xml:space="preserve">„In den letzten fünf Jahren hat LD Systems als Marke eine enorme Entwicklung erlebt“, ergänzt Viktor Wiesner, </w:t>
      </w:r>
      <w:r w:rsidRPr="00020A58">
        <w:rPr>
          <w:rFonts w:ascii="Calibri" w:hAnsi="Calibri" w:cs="Calibri"/>
          <w:color w:val="191919"/>
          <w:sz w:val="22"/>
          <w:szCs w:val="22"/>
        </w:rPr>
        <w:t>Senior Product Manager für die Sparte Pro Audio</w:t>
      </w:r>
      <w:r w:rsidRPr="00020A58">
        <w:rPr>
          <w:rFonts w:ascii="Calibri" w:hAnsi="Calibri" w:cs="Calibri"/>
          <w:sz w:val="22"/>
          <w:szCs w:val="22"/>
        </w:rPr>
        <w:t>:</w:t>
      </w:r>
      <w:r w:rsidRPr="00020A58">
        <w:rPr>
          <w:rFonts w:ascii="Calibri" w:hAnsi="Calibri" w:cs="Calibri"/>
          <w:color w:val="000000"/>
          <w:sz w:val="22"/>
          <w:szCs w:val="22"/>
        </w:rPr>
        <w:t xml:space="preserve"> „Insbesondere unsere Markenwerte – Zuverlässigkeit, Performance, Benutzerfreundlichkeit, Design und Leidenschaft – vermitteln unseren Kunden und Anwendern in Fach-/Musikhandel, Verleih und Installation eine klare Botschaft, die sich in unseren neuesten Produkten wie der MAUI 44 G2 oder der innovativen ICOA-Serie widerspiegeln. Wir sind stolz darauf, dass LD Systems heute als vertrauenswürdige und innovative Marke gilt, die mit ihren Säulen-PA-Systemen und Drahtlosprodukten weltweit einen hervorragenden Ruf genießt. Selbstverständlich hat an diesem Erfolg auch unser ständig wachsendes globales Vertriebsnetz einen großen Anteil.“</w:t>
      </w:r>
    </w:p>
    <w:p w14:paraId="128ACA70" w14:textId="77777777" w:rsidR="00A35BCE" w:rsidRPr="000F4C15" w:rsidRDefault="00A35BCE" w:rsidP="000F4C15">
      <w:pPr>
        <w:rPr>
          <w:rFonts w:ascii="Calibri" w:hAnsi="Calibri" w:cs="Calibri"/>
          <w:sz w:val="22"/>
          <w:szCs w:val="22"/>
        </w:rPr>
      </w:pPr>
    </w:p>
    <w:p w14:paraId="7EA65046" w14:textId="77777777" w:rsidR="000F4C15" w:rsidRPr="000F4C15" w:rsidRDefault="000F4C15" w:rsidP="001D4192">
      <w:pPr>
        <w:rPr>
          <w:rFonts w:ascii="Calibri" w:hAnsi="Calibri" w:cs="Calibri"/>
          <w:color w:val="000000"/>
          <w:sz w:val="22"/>
          <w:szCs w:val="22"/>
        </w:rPr>
      </w:pPr>
    </w:p>
    <w:p w14:paraId="7619AAAA" w14:textId="65BCD7E1" w:rsidR="001D4192" w:rsidRPr="00020A58" w:rsidRDefault="001D4192" w:rsidP="001D4192">
      <w:pPr>
        <w:rPr>
          <w:rFonts w:ascii="Calibri" w:hAnsi="Calibri" w:cs="Calibri"/>
          <w:color w:val="000000" w:themeColor="text1"/>
          <w:sz w:val="22"/>
          <w:szCs w:val="22"/>
          <w:lang w:val="en-GB"/>
        </w:rPr>
      </w:pPr>
      <w:r>
        <w:rPr>
          <w:rFonts w:ascii="Calibri" w:hAnsi="Calibri" w:cs="Calibri"/>
          <w:color w:val="000000" w:themeColor="text1"/>
          <w:sz w:val="22"/>
          <w:szCs w:val="22"/>
          <w:lang w:val="en"/>
        </w:rPr>
        <w:t>#</w:t>
      </w:r>
      <w:proofErr w:type="spellStart"/>
      <w:proofErr w:type="gramStart"/>
      <w:r>
        <w:rPr>
          <w:rFonts w:ascii="Calibri" w:hAnsi="Calibri" w:cs="Calibri"/>
          <w:color w:val="000000" w:themeColor="text1"/>
          <w:sz w:val="22"/>
          <w:szCs w:val="22"/>
          <w:lang w:val="en"/>
        </w:rPr>
        <w:t>LDSystems</w:t>
      </w:r>
      <w:proofErr w:type="spellEnd"/>
      <w:r>
        <w:rPr>
          <w:rFonts w:ascii="Calibri" w:hAnsi="Calibri" w:cs="Calibri"/>
          <w:color w:val="000000" w:themeColor="text1"/>
          <w:sz w:val="22"/>
          <w:szCs w:val="22"/>
          <w:lang w:val="en"/>
        </w:rPr>
        <w:t xml:space="preserve">  #</w:t>
      </w:r>
      <w:proofErr w:type="spellStart"/>
      <w:proofErr w:type="gramEnd"/>
      <w:r>
        <w:rPr>
          <w:rFonts w:ascii="Calibri" w:hAnsi="Calibri" w:cs="Calibri"/>
          <w:color w:val="000000" w:themeColor="text1"/>
          <w:sz w:val="22"/>
          <w:szCs w:val="22"/>
          <w:lang w:val="en"/>
        </w:rPr>
        <w:t>FreeYourSound</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ProAudio</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EventTech</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ExperienceEventTech</w:t>
      </w:r>
      <w:proofErr w:type="spellEnd"/>
    </w:p>
    <w:p w14:paraId="51B52076" w14:textId="77777777" w:rsidR="001D4192" w:rsidRPr="00020A58" w:rsidRDefault="001D4192" w:rsidP="001D4192">
      <w:pPr>
        <w:rPr>
          <w:rFonts w:ascii="Calibri" w:hAnsi="Calibri"/>
          <w:b/>
          <w:sz w:val="22"/>
          <w:highlight w:val="yellow"/>
          <w:lang w:val="en-GB"/>
        </w:rPr>
      </w:pPr>
    </w:p>
    <w:p w14:paraId="3DFD7126" w14:textId="178FA51E" w:rsidR="001D4192" w:rsidRPr="00020A58" w:rsidRDefault="001D4192" w:rsidP="001D4192">
      <w:pPr>
        <w:rPr>
          <w:rFonts w:ascii="Calibri" w:eastAsia="Arial" w:hAnsi="Calibri"/>
          <w:b/>
          <w:bCs/>
          <w:sz w:val="22"/>
          <w:szCs w:val="22"/>
          <w:lang w:val="en-GB"/>
        </w:rPr>
      </w:pPr>
      <w:proofErr w:type="spellStart"/>
      <w:r>
        <w:rPr>
          <w:rFonts w:ascii="Calibri" w:eastAsia="Arial" w:hAnsi="Calibri"/>
          <w:b/>
          <w:bCs/>
          <w:sz w:val="22"/>
          <w:szCs w:val="22"/>
          <w:lang w:val="en"/>
        </w:rPr>
        <w:t>Weitere</w:t>
      </w:r>
      <w:proofErr w:type="spellEnd"/>
      <w:r>
        <w:rPr>
          <w:rFonts w:ascii="Calibri" w:eastAsia="Arial" w:hAnsi="Calibri"/>
          <w:b/>
          <w:bCs/>
          <w:sz w:val="22"/>
          <w:szCs w:val="22"/>
          <w:lang w:val="en"/>
        </w:rPr>
        <w:t xml:space="preserve"> </w:t>
      </w:r>
      <w:proofErr w:type="spellStart"/>
      <w:r>
        <w:rPr>
          <w:rFonts w:ascii="Calibri" w:eastAsia="Arial" w:hAnsi="Calibri"/>
          <w:b/>
          <w:bCs/>
          <w:sz w:val="22"/>
          <w:szCs w:val="22"/>
          <w:lang w:val="en"/>
        </w:rPr>
        <w:t>Informationen</w:t>
      </w:r>
      <w:proofErr w:type="spellEnd"/>
      <w:r>
        <w:rPr>
          <w:rFonts w:ascii="Calibri" w:eastAsia="Arial" w:hAnsi="Calibri"/>
          <w:b/>
          <w:bCs/>
          <w:sz w:val="22"/>
          <w:szCs w:val="22"/>
          <w:lang w:val="en"/>
        </w:rPr>
        <w:t>:</w:t>
      </w:r>
    </w:p>
    <w:p w14:paraId="49957C1D" w14:textId="3FA69C70" w:rsidR="001D4192" w:rsidRPr="00020A58" w:rsidRDefault="00700DBA" w:rsidP="001D4192">
      <w:pPr>
        <w:rPr>
          <w:rFonts w:ascii="Calibri" w:hAnsi="Calibri" w:cs="Calibri"/>
          <w:sz w:val="22"/>
          <w:szCs w:val="22"/>
          <w:lang w:val="en-GB"/>
        </w:rPr>
      </w:pPr>
      <w:hyperlink r:id="rId7" w:history="1">
        <w:r w:rsidR="00CF357C">
          <w:rPr>
            <w:rFonts w:ascii="Calibri" w:hAnsi="Calibri" w:cs="Calibri"/>
            <w:color w:val="0000FF"/>
            <w:sz w:val="22"/>
            <w:szCs w:val="22"/>
            <w:u w:val="single"/>
            <w:lang w:val="en"/>
          </w:rPr>
          <w:t>ld-syst</w:t>
        </w:r>
        <w:r w:rsidR="00CF357C">
          <w:rPr>
            <w:rFonts w:ascii="Calibri" w:hAnsi="Calibri" w:cs="Calibri"/>
            <w:color w:val="0000FF"/>
            <w:sz w:val="22"/>
            <w:szCs w:val="22"/>
            <w:u w:val="single"/>
            <w:lang w:val="en"/>
          </w:rPr>
          <w:t>e</w:t>
        </w:r>
        <w:r w:rsidR="00CF357C">
          <w:rPr>
            <w:rFonts w:ascii="Calibri" w:hAnsi="Calibri" w:cs="Calibri"/>
            <w:color w:val="0000FF"/>
            <w:sz w:val="22"/>
            <w:szCs w:val="22"/>
            <w:u w:val="single"/>
            <w:lang w:val="en"/>
          </w:rPr>
          <w:t>ms.com</w:t>
        </w:r>
      </w:hyperlink>
    </w:p>
    <w:p w14:paraId="40D61BCF" w14:textId="28D341FC" w:rsidR="001D4192" w:rsidRPr="00020A58" w:rsidRDefault="00700DBA" w:rsidP="001D4192">
      <w:pPr>
        <w:rPr>
          <w:rStyle w:val="Hyperlink"/>
          <w:rFonts w:ascii="Calibri" w:hAnsi="Calibri" w:cs="Calibri"/>
          <w:sz w:val="22"/>
          <w:szCs w:val="22"/>
          <w:lang w:val="en-GB"/>
        </w:rPr>
      </w:pPr>
      <w:hyperlink r:id="rId8" w:history="1">
        <w:r w:rsidR="00CF357C">
          <w:rPr>
            <w:rStyle w:val="Hyperlink"/>
            <w:rFonts w:ascii="Calibri" w:hAnsi="Calibri" w:cs="Calibri"/>
            <w:sz w:val="22"/>
            <w:szCs w:val="22"/>
            <w:lang w:val="en"/>
          </w:rPr>
          <w:t>adamhal</w:t>
        </w:r>
        <w:r w:rsidR="00CF357C">
          <w:rPr>
            <w:rStyle w:val="Hyperlink"/>
            <w:rFonts w:ascii="Calibri" w:hAnsi="Calibri" w:cs="Calibri"/>
            <w:sz w:val="22"/>
            <w:szCs w:val="22"/>
            <w:lang w:val="en"/>
          </w:rPr>
          <w:t>l</w:t>
        </w:r>
        <w:r w:rsidR="00CF357C">
          <w:rPr>
            <w:rStyle w:val="Hyperlink"/>
            <w:rFonts w:ascii="Calibri" w:hAnsi="Calibri" w:cs="Calibri"/>
            <w:sz w:val="22"/>
            <w:szCs w:val="22"/>
            <w:lang w:val="en"/>
          </w:rPr>
          <w:t>.com</w:t>
        </w:r>
      </w:hyperlink>
      <w:r w:rsidR="00CF357C">
        <w:rPr>
          <w:rFonts w:ascii="Calibri" w:hAnsi="Calibri" w:cs="Calibri"/>
          <w:sz w:val="22"/>
          <w:szCs w:val="22"/>
          <w:lang w:val="en"/>
        </w:rPr>
        <w:br/>
      </w:r>
      <w:r>
        <w:rPr>
          <w:rStyle w:val="Hyperlink"/>
          <w:rFonts w:ascii="Calibri" w:hAnsi="Calibri" w:cs="Calibri"/>
          <w:sz w:val="22"/>
          <w:szCs w:val="22"/>
          <w:lang w:val="en"/>
        </w:rPr>
        <w:fldChar w:fldCharType="begin"/>
      </w:r>
      <w:r>
        <w:rPr>
          <w:rStyle w:val="Hyperlink"/>
          <w:rFonts w:ascii="Calibri" w:hAnsi="Calibri" w:cs="Calibri"/>
          <w:sz w:val="22"/>
          <w:szCs w:val="22"/>
          <w:lang w:val="en"/>
        </w:rPr>
        <w:instrText>HYPERLINK "https://blog.adamhall.com/de/"</w:instrText>
      </w:r>
      <w:r>
        <w:rPr>
          <w:rStyle w:val="Hyperlink"/>
          <w:rFonts w:ascii="Calibri" w:hAnsi="Calibri" w:cs="Calibri"/>
          <w:sz w:val="22"/>
          <w:szCs w:val="22"/>
          <w:lang w:val="en"/>
        </w:rPr>
      </w:r>
      <w:r>
        <w:rPr>
          <w:rStyle w:val="Hyperlink"/>
          <w:rFonts w:ascii="Calibri" w:hAnsi="Calibri" w:cs="Calibri"/>
          <w:sz w:val="22"/>
          <w:szCs w:val="22"/>
          <w:lang w:val="en"/>
        </w:rPr>
        <w:fldChar w:fldCharType="separate"/>
      </w:r>
      <w:r w:rsidR="00CF357C">
        <w:rPr>
          <w:rStyle w:val="Hyperlink"/>
          <w:rFonts w:ascii="Calibri" w:hAnsi="Calibri" w:cs="Calibri"/>
          <w:sz w:val="22"/>
          <w:szCs w:val="22"/>
          <w:lang w:val="en"/>
        </w:rPr>
        <w:t>blog.adamh</w:t>
      </w:r>
      <w:r w:rsidR="00CF357C">
        <w:rPr>
          <w:rStyle w:val="Hyperlink"/>
          <w:rFonts w:ascii="Calibri" w:hAnsi="Calibri" w:cs="Calibri"/>
          <w:sz w:val="22"/>
          <w:szCs w:val="22"/>
          <w:lang w:val="en"/>
        </w:rPr>
        <w:t>a</w:t>
      </w:r>
      <w:r w:rsidR="00CF357C">
        <w:rPr>
          <w:rStyle w:val="Hyperlink"/>
          <w:rFonts w:ascii="Calibri" w:hAnsi="Calibri" w:cs="Calibri"/>
          <w:sz w:val="22"/>
          <w:szCs w:val="22"/>
          <w:lang w:val="en"/>
        </w:rPr>
        <w:t>ll.com</w:t>
      </w:r>
      <w:r>
        <w:rPr>
          <w:rStyle w:val="Hyperlink"/>
          <w:rFonts w:ascii="Calibri" w:hAnsi="Calibri" w:cs="Calibri"/>
          <w:sz w:val="22"/>
          <w:szCs w:val="22"/>
          <w:lang w:val="en"/>
        </w:rPr>
        <w:fldChar w:fldCharType="end"/>
      </w:r>
      <w:bookmarkStart w:id="0" w:name="_GoBack"/>
      <w:bookmarkEnd w:id="0"/>
      <w:r w:rsidR="00CF357C">
        <w:rPr>
          <w:rFonts w:ascii="Calibri" w:hAnsi="Calibri" w:cs="Calibri"/>
          <w:sz w:val="22"/>
          <w:szCs w:val="22"/>
          <w:lang w:val="en"/>
        </w:rPr>
        <w:br/>
      </w:r>
      <w:hyperlink r:id="rId9" w:history="1">
        <w:proofErr w:type="spellStart"/>
        <w:r w:rsidR="00CF357C">
          <w:rPr>
            <w:rStyle w:val="Hyperlink"/>
            <w:rFonts w:ascii="Calibri" w:hAnsi="Calibri" w:cs="Calibri"/>
            <w:sz w:val="22"/>
            <w:szCs w:val="22"/>
            <w:lang w:val="en"/>
          </w:rPr>
          <w:t>event.</w:t>
        </w:r>
        <w:r w:rsidR="00CF357C">
          <w:rPr>
            <w:rStyle w:val="Hyperlink"/>
            <w:rFonts w:ascii="Calibri" w:hAnsi="Calibri" w:cs="Calibri"/>
            <w:sz w:val="22"/>
            <w:szCs w:val="22"/>
            <w:lang w:val="en"/>
          </w:rPr>
          <w:t>t</w:t>
        </w:r>
        <w:r w:rsidR="00CF357C">
          <w:rPr>
            <w:rStyle w:val="Hyperlink"/>
            <w:rFonts w:ascii="Calibri" w:hAnsi="Calibri" w:cs="Calibri"/>
            <w:sz w:val="22"/>
            <w:szCs w:val="22"/>
            <w:lang w:val="en"/>
          </w:rPr>
          <w:t>ech</w:t>
        </w:r>
        <w:proofErr w:type="spellEnd"/>
      </w:hyperlink>
    </w:p>
    <w:p w14:paraId="12706F87" w14:textId="7E7345C9" w:rsidR="000525B3" w:rsidRPr="00020A58" w:rsidRDefault="000525B3" w:rsidP="001D4192">
      <w:pPr>
        <w:rPr>
          <w:rStyle w:val="Hyperlink"/>
          <w:rFonts w:ascii="Calibri" w:eastAsia="Arial" w:hAnsi="Calibri"/>
          <w:b/>
          <w:bCs/>
          <w:color w:val="auto"/>
          <w:sz w:val="22"/>
          <w:szCs w:val="22"/>
          <w:u w:val="none"/>
          <w:lang w:val="en-GB"/>
        </w:rPr>
      </w:pPr>
    </w:p>
    <w:p w14:paraId="3E9AC325" w14:textId="5B3245F3" w:rsidR="000525B3" w:rsidRPr="00700DBA" w:rsidRDefault="000525B3" w:rsidP="000525B3">
      <w:pPr>
        <w:pStyle w:val="KeinLeerraum"/>
        <w:rPr>
          <w:rStyle w:val="Hyperlink"/>
          <w:rFonts w:ascii="Calibri" w:hAnsi="Calibri"/>
          <w:bCs/>
          <w:sz w:val="22"/>
          <w:szCs w:val="22"/>
          <w:lang w:val="en-US"/>
        </w:rPr>
      </w:pPr>
      <w:r w:rsidRPr="00700DBA">
        <w:rPr>
          <w:rFonts w:ascii="Calibri" w:hAnsi="Calibri"/>
          <w:sz w:val="22"/>
          <w:szCs w:val="22"/>
          <w:lang w:val="en-US"/>
        </w:rPr>
        <w:t>Facebook</w:t>
      </w:r>
      <w:r w:rsidRPr="00700DBA">
        <w:rPr>
          <w:rFonts w:ascii="Calibri" w:hAnsi="Calibri"/>
          <w:sz w:val="22"/>
          <w:szCs w:val="22"/>
          <w:lang w:val="en-US"/>
        </w:rPr>
        <w:tab/>
      </w:r>
      <w:hyperlink r:id="rId10" w:history="1">
        <w:r w:rsidRPr="00700DBA">
          <w:rPr>
            <w:rStyle w:val="Hyperlink"/>
            <w:rFonts w:ascii="Calibri" w:hAnsi="Calibri"/>
            <w:sz w:val="22"/>
            <w:szCs w:val="22"/>
            <w:lang w:val="en-US"/>
          </w:rPr>
          <w:t>@</w:t>
        </w:r>
        <w:proofErr w:type="spellStart"/>
        <w:r w:rsidRPr="00700DBA">
          <w:rPr>
            <w:rStyle w:val="Hyperlink"/>
            <w:rFonts w:ascii="Calibri" w:hAnsi="Calibri"/>
            <w:sz w:val="22"/>
            <w:szCs w:val="22"/>
            <w:lang w:val="en-US"/>
          </w:rPr>
          <w:t>LDSystems</w:t>
        </w:r>
        <w:proofErr w:type="spellEnd"/>
      </w:hyperlink>
      <w:r w:rsidR="00700DBA" w:rsidRPr="00700DBA">
        <w:rPr>
          <w:rStyle w:val="Hyperlink"/>
          <w:rFonts w:ascii="Calibri" w:hAnsi="Calibri"/>
          <w:sz w:val="22"/>
          <w:szCs w:val="22"/>
          <w:lang w:val="en-US"/>
        </w:rPr>
        <w:br/>
      </w:r>
      <w:r w:rsidR="00700DBA" w:rsidRPr="00700DBA">
        <w:rPr>
          <w:rFonts w:asciiTheme="minorHAnsi" w:eastAsia="Arial" w:hAnsiTheme="minorHAnsi" w:cstheme="minorHAnsi"/>
          <w:kern w:val="0"/>
          <w:sz w:val="22"/>
          <w:szCs w:val="22"/>
          <w:lang w:eastAsia="de-DE" w:bidi="ar-SA"/>
        </w:rPr>
        <w:t>Instagram</w:t>
      </w:r>
      <w:r w:rsidR="00700DBA">
        <w:rPr>
          <w:rFonts w:asciiTheme="minorHAnsi" w:eastAsia="Arial" w:hAnsiTheme="minorHAnsi" w:cstheme="minorHAnsi"/>
          <w:kern w:val="0"/>
          <w:sz w:val="22"/>
          <w:szCs w:val="22"/>
          <w:lang w:eastAsia="de-DE" w:bidi="ar-SA"/>
        </w:rPr>
        <w:tab/>
      </w:r>
      <w:hyperlink r:id="rId11" w:history="1">
        <w:r w:rsidR="00700DBA" w:rsidRPr="00700DBA">
          <w:rPr>
            <w:rStyle w:val="Hyperlink"/>
            <w:rFonts w:asciiTheme="minorHAnsi" w:eastAsia="Arial" w:hAnsiTheme="minorHAnsi" w:cstheme="minorHAnsi"/>
            <w:kern w:val="0"/>
            <w:sz w:val="22"/>
            <w:szCs w:val="22"/>
            <w:lang w:eastAsia="de-DE" w:bidi="ar-SA"/>
          </w:rPr>
          <w:t>@</w:t>
        </w:r>
        <w:proofErr w:type="spellStart"/>
        <w:r w:rsidR="00700DBA" w:rsidRPr="00700DBA">
          <w:rPr>
            <w:rStyle w:val="Hyperlink"/>
            <w:rFonts w:asciiTheme="minorHAnsi" w:eastAsia="Arial" w:hAnsiTheme="minorHAnsi" w:cstheme="minorHAnsi"/>
            <w:kern w:val="0"/>
            <w:sz w:val="22"/>
            <w:szCs w:val="22"/>
            <w:lang w:eastAsia="de-DE" w:bidi="ar-SA"/>
          </w:rPr>
          <w:t>LDSystems</w:t>
        </w:r>
        <w:proofErr w:type="spellEnd"/>
      </w:hyperlink>
    </w:p>
    <w:p w14:paraId="523D26A0" w14:textId="02FEB94C" w:rsidR="000525B3" w:rsidRPr="00700DBA" w:rsidRDefault="000525B3" w:rsidP="000525B3">
      <w:pPr>
        <w:rPr>
          <w:rFonts w:ascii="Calibri" w:eastAsia="Arial" w:hAnsi="Calibri"/>
          <w:sz w:val="22"/>
          <w:szCs w:val="22"/>
          <w:lang w:val="en-US"/>
        </w:rPr>
      </w:pPr>
      <w:r w:rsidRPr="00700DBA">
        <w:rPr>
          <w:rFonts w:ascii="Calibri" w:eastAsia="Arial" w:hAnsi="Calibri"/>
          <w:sz w:val="22"/>
          <w:szCs w:val="22"/>
          <w:lang w:val="en-US"/>
        </w:rPr>
        <w:t>YouTube</w:t>
      </w:r>
      <w:r w:rsidRPr="00700DBA">
        <w:rPr>
          <w:rFonts w:ascii="Calibri" w:eastAsia="Arial" w:hAnsi="Calibri"/>
          <w:sz w:val="22"/>
          <w:szCs w:val="22"/>
          <w:lang w:val="en-US"/>
        </w:rPr>
        <w:tab/>
      </w:r>
      <w:hyperlink r:id="rId12" w:history="1">
        <w:r w:rsidRPr="00700DBA">
          <w:rPr>
            <w:rStyle w:val="Hyperlink"/>
            <w:rFonts w:ascii="Calibri" w:eastAsia="Arial" w:hAnsi="Calibri"/>
            <w:sz w:val="22"/>
            <w:szCs w:val="22"/>
            <w:lang w:val="en-US"/>
          </w:rPr>
          <w:t>LD Systems</w:t>
        </w:r>
      </w:hyperlink>
      <w:r w:rsidRPr="00700DBA">
        <w:rPr>
          <w:rFonts w:ascii="Calibri" w:eastAsia="Arial" w:hAnsi="Calibri"/>
          <w:sz w:val="22"/>
          <w:szCs w:val="22"/>
          <w:lang w:val="en-US"/>
        </w:rPr>
        <w:t xml:space="preserve"> </w:t>
      </w:r>
    </w:p>
    <w:p w14:paraId="011738FC" w14:textId="77777777" w:rsidR="00700DBA" w:rsidRPr="00700DBA" w:rsidRDefault="00700DBA" w:rsidP="000525B3">
      <w:pPr>
        <w:rPr>
          <w:rFonts w:ascii="Calibri" w:eastAsia="Arial" w:hAnsi="Calibri"/>
          <w:bCs/>
          <w:sz w:val="22"/>
          <w:szCs w:val="22"/>
          <w:lang w:val="en-US"/>
        </w:rPr>
      </w:pPr>
    </w:p>
    <w:p w14:paraId="70F59A54" w14:textId="77777777" w:rsidR="001D4192" w:rsidRPr="00700DBA" w:rsidRDefault="001D4192" w:rsidP="001D4192">
      <w:pPr>
        <w:rPr>
          <w:rStyle w:val="Hyperlink"/>
          <w:rFonts w:ascii="Calibri" w:eastAsia="Arial" w:hAnsi="Calibri"/>
          <w:sz w:val="22"/>
          <w:lang w:val="en-US"/>
        </w:rPr>
      </w:pPr>
    </w:p>
    <w:p w14:paraId="192E8952" w14:textId="77777777" w:rsidR="001D4192" w:rsidRPr="00020A58" w:rsidRDefault="001D4192" w:rsidP="001D4192">
      <w:pPr>
        <w:pStyle w:val="KeinLeerraum"/>
        <w:rPr>
          <w:rFonts w:ascii="Calibri" w:hAnsi="Calibri"/>
          <w:b/>
          <w:color w:val="808080"/>
          <w:sz w:val="18"/>
          <w:lang w:val="de-DE"/>
        </w:rPr>
      </w:pPr>
      <w:r w:rsidRPr="00020A58">
        <w:rPr>
          <w:rFonts w:ascii="Calibri" w:hAnsi="Calibri"/>
          <w:b/>
          <w:bCs/>
          <w:color w:val="808080"/>
          <w:sz w:val="18"/>
          <w:lang w:val="de-DE"/>
        </w:rPr>
        <w:lastRenderedPageBreak/>
        <w:t>Über die Adam Hall Group</w:t>
      </w:r>
    </w:p>
    <w:p w14:paraId="2956CB8F" w14:textId="688560C4" w:rsidR="001D4192" w:rsidRPr="00DB37E7" w:rsidRDefault="001D4192" w:rsidP="001D4192">
      <w:pPr>
        <w:pStyle w:val="KeinLeerraum"/>
        <w:rPr>
          <w:rFonts w:ascii="Calibri" w:hAnsi="Calibri"/>
          <w:color w:val="808080"/>
          <w:sz w:val="18"/>
        </w:rPr>
      </w:pPr>
      <w:r w:rsidRPr="00020A58">
        <w:rPr>
          <w:rFonts w:ascii="Calibri" w:hAnsi="Calibri"/>
          <w:color w:val="808080"/>
          <w:sz w:val="18"/>
          <w:lang w:val="de-DE"/>
        </w:rPr>
        <w:t xml:space="preserve">Die Adam Hall Group ist ein führendes deutsches Produktions- und Vertriebsunternehmen, das Geschäftskunden weltweit Eventtechnik-Lösungen anbietet. Zu den Zielgruppen zählen Einzelhändler, B2B-Händler, Veranstaltungs- und Verleihfirmen, Sendestudios, AV- und Systemintegratoren, private und öffentliche Unternehmen sowie industrielle </w:t>
      </w:r>
      <w:proofErr w:type="spellStart"/>
      <w:r w:rsidRPr="00020A58">
        <w:rPr>
          <w:rFonts w:ascii="Calibri" w:hAnsi="Calibri"/>
          <w:color w:val="808080"/>
          <w:sz w:val="18"/>
          <w:lang w:val="de-DE"/>
        </w:rPr>
        <w:t>Flightcase</w:t>
      </w:r>
      <w:proofErr w:type="spellEnd"/>
      <w:r w:rsidRPr="00020A58">
        <w:rPr>
          <w:rFonts w:ascii="Calibri" w:hAnsi="Calibri"/>
          <w:color w:val="808080"/>
          <w:sz w:val="18"/>
          <w:lang w:val="de-DE"/>
        </w:rPr>
        <w:t xml:space="preserve">-Hersteller. Unter seinen Marken </w:t>
      </w:r>
      <w:r w:rsidRPr="00020A58">
        <w:rPr>
          <w:rFonts w:ascii="Calibri" w:hAnsi="Calibri"/>
          <w:b/>
          <w:bCs/>
          <w:color w:val="808080"/>
          <w:sz w:val="18"/>
          <w:lang w:val="de-DE"/>
        </w:rPr>
        <w:t xml:space="preserve">LD Systems®, Cameo®, Gravity®, Defender®, Palmer® </w:t>
      </w:r>
      <w:r w:rsidRPr="00020A58">
        <w:rPr>
          <w:rFonts w:ascii="Calibri" w:hAnsi="Calibri"/>
          <w:color w:val="808080"/>
          <w:sz w:val="18"/>
          <w:lang w:val="de-DE"/>
        </w:rPr>
        <w:t xml:space="preserve">und </w:t>
      </w:r>
      <w:r w:rsidRPr="00020A58">
        <w:rPr>
          <w:rFonts w:ascii="Calibri" w:hAnsi="Calibri"/>
          <w:b/>
          <w:bCs/>
          <w:color w:val="808080"/>
          <w:sz w:val="18"/>
          <w:lang w:val="de-DE"/>
        </w:rPr>
        <w:t>Adam Hall®</w:t>
      </w:r>
      <w:r w:rsidRPr="00020A58">
        <w:rPr>
          <w:rFonts w:ascii="Calibri" w:hAnsi="Calibri"/>
          <w:color w:val="808080"/>
          <w:sz w:val="18"/>
          <w:lang w:val="de-DE"/>
        </w:rPr>
        <w:t xml:space="preserve"> bietet das Unternehmen eine breite Palette professioneller Audio- und Beleuchtungstechnik sowie Bühnenequipment und </w:t>
      </w:r>
      <w:proofErr w:type="spellStart"/>
      <w:r w:rsidRPr="00020A58">
        <w:rPr>
          <w:rFonts w:ascii="Calibri" w:hAnsi="Calibri"/>
          <w:color w:val="808080"/>
          <w:sz w:val="18"/>
          <w:lang w:val="de-DE"/>
        </w:rPr>
        <w:t>Flightcase</w:t>
      </w:r>
      <w:proofErr w:type="spellEnd"/>
      <w:r w:rsidRPr="00020A58">
        <w:rPr>
          <w:rFonts w:ascii="Calibri" w:hAnsi="Calibri"/>
          <w:color w:val="808080"/>
          <w:sz w:val="18"/>
          <w:lang w:val="de-DE"/>
        </w:rPr>
        <w:t xml:space="preserve">-Hardware an.  </w:t>
      </w:r>
      <w:r w:rsidRPr="00020A58">
        <w:rPr>
          <w:rFonts w:ascii="Calibri" w:hAnsi="Calibri"/>
          <w:color w:val="808080" w:themeColor="background1" w:themeShade="80"/>
          <w:sz w:val="18"/>
          <w:lang w:val="de-DE"/>
        </w:rPr>
        <w:t xml:space="preserve">Seit ihrer Gründung im Jahr 1975 hat sich die Adam Hall Group zu einem Verbund moderner und innovativer Eventtechnik-Unternehmen entwickelt, zu dem auch ein 14.000 m² großes Lager und Logistikzentrum am Konzernsitz in der Nähe von Frankfurt am Main gehört. Dank ihres Fokus auf Wertigkeit und Service wurde die Adam Hall Group für ihre innovativen Produktentwicklungen und ihr zukunftsweisendes Produktdesign bereits mit einer ganzen Reihe internationaler Preise von renommierten Institutionen wie Red Dot, German Design Award sowie </w:t>
      </w:r>
      <w:proofErr w:type="spellStart"/>
      <w:r w:rsidRPr="00020A58">
        <w:rPr>
          <w:rFonts w:ascii="Calibri" w:hAnsi="Calibri"/>
          <w:color w:val="808080" w:themeColor="background1" w:themeShade="80"/>
          <w:sz w:val="18"/>
          <w:lang w:val="de-DE"/>
        </w:rPr>
        <w:t>iF</w:t>
      </w:r>
      <w:proofErr w:type="spellEnd"/>
      <w:r w:rsidRPr="00020A58">
        <w:rPr>
          <w:rFonts w:ascii="Calibri" w:hAnsi="Calibri"/>
          <w:color w:val="808080" w:themeColor="background1" w:themeShade="80"/>
          <w:sz w:val="18"/>
          <w:lang w:val="de-DE"/>
        </w:rPr>
        <w:t xml:space="preserve"> Industrie Forum Design ausgezeichnet. In Kooperation mit der Designagentur Studio F.A. Porsche zeigt LD Systems® mit der Design-Ikone MAUI® P900 die Zukunft des Pro-Audio-Designs und wurde für das innovative Säulenlautsprechersystem kürzlich mit dem begehrten German Design Award geehrt. </w:t>
      </w:r>
      <w:r w:rsidRPr="00020A58">
        <w:rPr>
          <w:rFonts w:ascii="Calibri" w:hAnsi="Calibri"/>
          <w:color w:val="808080" w:themeColor="background1" w:themeShade="80"/>
          <w:sz w:val="18"/>
          <w:szCs w:val="18"/>
          <w:lang w:val="de-DE"/>
        </w:rPr>
        <w:t xml:space="preserve">Weitere Informationen über die Adam Hall Group finden Sie online auf </w:t>
      </w:r>
      <w:hyperlink r:id="rId13" w:history="1">
        <w:r w:rsidRPr="00020A58">
          <w:rPr>
            <w:rStyle w:val="Hyperlink"/>
            <w:rFonts w:ascii="Calibri" w:hAnsi="Calibri"/>
            <w:sz w:val="18"/>
            <w:u w:val="none"/>
            <w:lang w:val="de-DE"/>
          </w:rPr>
          <w:t>www.adamhall.com</w:t>
        </w:r>
      </w:hyperlink>
      <w:r w:rsidRPr="00020A58">
        <w:rPr>
          <w:rFonts w:ascii="Calibri" w:hAnsi="Calibri"/>
          <w:color w:val="808080" w:themeColor="background1" w:themeShade="80"/>
          <w:sz w:val="18"/>
          <w:lang w:val="de-DE"/>
        </w:rPr>
        <w:t>.</w:t>
      </w:r>
      <w:r w:rsidRPr="00020A58">
        <w:rPr>
          <w:rFonts w:ascii="Calibri" w:hAnsi="Calibri"/>
          <w:color w:val="808080" w:themeColor="background1" w:themeShade="80"/>
          <w:sz w:val="18"/>
          <w:lang w:val="de-DE"/>
        </w:rPr>
        <w:br/>
      </w:r>
      <w:r w:rsidRPr="00020A58">
        <w:rPr>
          <w:rFonts w:ascii="Calibri" w:hAnsi="Calibri"/>
          <w:color w:val="808080"/>
          <w:sz w:val="18"/>
          <w:lang w:val="de-DE"/>
        </w:rPr>
        <w:br/>
      </w:r>
      <w:r>
        <w:rPr>
          <w:rFonts w:ascii="Calibri" w:hAnsi="Calibri"/>
          <w:b/>
          <w:bCs/>
          <w:color w:val="808080"/>
          <w:sz w:val="18"/>
          <w:lang w:val="en"/>
        </w:rPr>
        <w:t>Pressekontakt: Petra Mickalova, PR &amp; Media Relations Specialist</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1D4192" w:rsidRPr="00821AA6" w14:paraId="53A70013" w14:textId="77777777" w:rsidTr="00666F54">
        <w:tc>
          <w:tcPr>
            <w:tcW w:w="956" w:type="dxa"/>
            <w:tcBorders>
              <w:top w:val="single" w:sz="8" w:space="0" w:color="FFFFFF"/>
              <w:left w:val="single" w:sz="8" w:space="0" w:color="FFFFFF"/>
              <w:bottom w:val="single" w:sz="8" w:space="0" w:color="FFFFFF"/>
              <w:right w:val="nil"/>
            </w:tcBorders>
            <w:hideMark/>
          </w:tcPr>
          <w:p w14:paraId="01CBEC58" w14:textId="77777777" w:rsidR="001D4192" w:rsidRPr="00DB37E7" w:rsidRDefault="001D4192" w:rsidP="00275F5B">
            <w:pPr>
              <w:pStyle w:val="KeinLeerraum"/>
              <w:ind w:left="114" w:hanging="114"/>
              <w:rPr>
                <w:rFonts w:ascii="Calibri" w:hAnsi="Calibri"/>
                <w:color w:val="808080"/>
                <w:sz w:val="18"/>
              </w:rPr>
            </w:pPr>
            <w:r>
              <w:rPr>
                <w:rFonts w:ascii="Calibri" w:hAnsi="Calibri"/>
                <w:color w:val="808080"/>
                <w:sz w:val="18"/>
                <w:lang w:val="en"/>
              </w:rPr>
              <w:t xml:space="preserve">  Tel.:       </w:t>
            </w:r>
          </w:p>
        </w:tc>
        <w:tc>
          <w:tcPr>
            <w:tcW w:w="3092" w:type="dxa"/>
            <w:tcBorders>
              <w:top w:val="single" w:sz="8" w:space="0" w:color="FFFFFF"/>
              <w:left w:val="single" w:sz="8" w:space="0" w:color="FFFFFF"/>
              <w:bottom w:val="single" w:sz="8" w:space="0" w:color="FFFFFF"/>
              <w:right w:val="single" w:sz="8" w:space="0" w:color="FFFFFF"/>
            </w:tcBorders>
            <w:hideMark/>
          </w:tcPr>
          <w:p w14:paraId="073692B6" w14:textId="4EE5A5FF" w:rsidR="001D4192" w:rsidRPr="00DB37E7" w:rsidRDefault="001D4192" w:rsidP="00666F54">
            <w:pPr>
              <w:pStyle w:val="KeinLeerraum"/>
              <w:ind w:left="142"/>
              <w:rPr>
                <w:rFonts w:ascii="Calibri" w:hAnsi="Calibri"/>
              </w:rPr>
            </w:pPr>
            <w:r>
              <w:rPr>
                <w:rFonts w:ascii="Calibri" w:hAnsi="Calibri"/>
                <w:color w:val="808080"/>
                <w:sz w:val="18"/>
                <w:lang w:val="en"/>
              </w:rPr>
              <w:t>+49 6081 9419-338 </w:t>
            </w:r>
          </w:p>
        </w:tc>
      </w:tr>
      <w:tr w:rsidR="001D4192" w:rsidRPr="00821AA6" w14:paraId="1F2B6F49" w14:textId="77777777" w:rsidTr="00666F54">
        <w:tc>
          <w:tcPr>
            <w:tcW w:w="956" w:type="dxa"/>
            <w:tcBorders>
              <w:top w:val="nil"/>
              <w:left w:val="single" w:sz="8" w:space="0" w:color="FFFFFF"/>
              <w:bottom w:val="single" w:sz="8" w:space="0" w:color="FFFFFF"/>
              <w:right w:val="nil"/>
            </w:tcBorders>
            <w:hideMark/>
          </w:tcPr>
          <w:p w14:paraId="48BAACF6" w14:textId="77777777" w:rsidR="001D4192" w:rsidRPr="00DB37E7" w:rsidRDefault="001D4192" w:rsidP="00666F54">
            <w:pPr>
              <w:pStyle w:val="KeinLeerraum"/>
              <w:rPr>
                <w:rFonts w:ascii="Calibri" w:hAnsi="Calibri"/>
                <w:color w:val="808080"/>
              </w:rPr>
            </w:pPr>
            <w:r>
              <w:rPr>
                <w:rFonts w:ascii="Calibri" w:hAnsi="Calibri"/>
                <w:color w:val="808080"/>
                <w:sz w:val="18"/>
                <w:lang w:val="en"/>
              </w:rPr>
              <w:t xml:space="preserve">  E-Mail:</w:t>
            </w:r>
          </w:p>
        </w:tc>
        <w:tc>
          <w:tcPr>
            <w:tcW w:w="3092" w:type="dxa"/>
            <w:tcBorders>
              <w:top w:val="nil"/>
              <w:left w:val="single" w:sz="8" w:space="0" w:color="FFFFFF"/>
              <w:bottom w:val="single" w:sz="8" w:space="0" w:color="FFFFFF"/>
              <w:right w:val="single" w:sz="8" w:space="0" w:color="FFFFFF"/>
            </w:tcBorders>
            <w:hideMark/>
          </w:tcPr>
          <w:p w14:paraId="3C8A42A4" w14:textId="77777777" w:rsidR="001D4192" w:rsidRPr="00DB37E7" w:rsidRDefault="00700DBA" w:rsidP="00666F54">
            <w:pPr>
              <w:pStyle w:val="KeinLeerraum"/>
              <w:ind w:left="142"/>
              <w:rPr>
                <w:rFonts w:ascii="Calibri" w:hAnsi="Calibri"/>
                <w:color w:val="808080"/>
              </w:rPr>
            </w:pPr>
            <w:hyperlink r:id="rId14" w:history="1">
              <w:r w:rsidR="00CF357C">
                <w:rPr>
                  <w:rStyle w:val="Hyperlink"/>
                  <w:rFonts w:ascii="Calibri" w:hAnsi="Calibri"/>
                  <w:sz w:val="18"/>
                  <w:lang w:val="en"/>
                </w:rPr>
                <w:t>press@adamhall.com</w:t>
              </w:r>
            </w:hyperlink>
          </w:p>
        </w:tc>
      </w:tr>
    </w:tbl>
    <w:p w14:paraId="1B08E28C" w14:textId="77777777" w:rsidR="000C2D39" w:rsidRPr="001D4192" w:rsidRDefault="000C2D39" w:rsidP="001D4192"/>
    <w:sectPr w:rsidR="000C2D39" w:rsidRPr="001D4192"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C767" w14:textId="77777777" w:rsidR="00CF357C" w:rsidRDefault="00CF357C" w:rsidP="004330C6">
      <w:r>
        <w:separator/>
      </w:r>
    </w:p>
  </w:endnote>
  <w:endnote w:type="continuationSeparator" w:id="0">
    <w:p w14:paraId="778A3540" w14:textId="77777777" w:rsidR="00CF357C" w:rsidRDefault="00CF357C" w:rsidP="004330C6">
      <w:r>
        <w:continuationSeparator/>
      </w:r>
    </w:p>
  </w:endnote>
  <w:endnote w:type="continuationNotice" w:id="1">
    <w:p w14:paraId="389057DC" w14:textId="77777777" w:rsidR="00CF357C" w:rsidRDefault="00CF3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86E" w14:textId="016E9865" w:rsidR="004330C6" w:rsidRDefault="00E345E6">
    <w:pPr>
      <w:pStyle w:val="Fuzeile"/>
    </w:pPr>
    <w:r>
      <w:rPr>
        <w:noProof/>
        <w:lang w:val="en"/>
      </w:rPr>
      <w:drawing>
        <wp:inline distT="0" distB="0" distL="0" distR="0" wp14:anchorId="473B7BF4" wp14:editId="2514CE98">
          <wp:extent cx="6156325" cy="387304"/>
          <wp:effectExtent l="0" t="0" r="0"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6325" cy="387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80EB1" w14:textId="77777777" w:rsidR="00CF357C" w:rsidRDefault="00CF357C" w:rsidP="004330C6">
      <w:r>
        <w:separator/>
      </w:r>
    </w:p>
  </w:footnote>
  <w:footnote w:type="continuationSeparator" w:id="0">
    <w:p w14:paraId="46DCF9AE" w14:textId="77777777" w:rsidR="00CF357C" w:rsidRDefault="00CF357C" w:rsidP="004330C6">
      <w:r>
        <w:continuationSeparator/>
      </w:r>
    </w:p>
  </w:footnote>
  <w:footnote w:type="continuationNotice" w:id="1">
    <w:p w14:paraId="4F1F8E19" w14:textId="77777777" w:rsidR="00CF357C" w:rsidRDefault="00CF3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2F91A" w14:textId="77777777" w:rsidR="004330C6" w:rsidRPr="004304C9" w:rsidRDefault="004330C6" w:rsidP="004330C6">
    <w:pPr>
      <w:pStyle w:val="Kopfzeile"/>
      <w:jc w:val="right"/>
      <w:rPr>
        <w:u w:val="single"/>
      </w:rPr>
    </w:pPr>
    <w:r>
      <w:rPr>
        <w:noProof/>
        <w:lang w:val="en"/>
      </w:rPr>
      <w:drawing>
        <wp:inline distT="0" distB="0" distL="0" distR="0" wp14:anchorId="3E4094DA" wp14:editId="4E9B45E3">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C3B47FE"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AF68AD"/>
    <w:multiLevelType w:val="multilevel"/>
    <w:tmpl w:val="FB7C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640F4"/>
    <w:multiLevelType w:val="hybridMultilevel"/>
    <w:tmpl w:val="2A8A427E"/>
    <w:lvl w:ilvl="0" w:tplc="4A1C611E">
      <w:start w:val="1"/>
      <w:numFmt w:val="bullet"/>
      <w:lvlText w:val=""/>
      <w:lvlJc w:val="left"/>
      <w:pPr>
        <w:tabs>
          <w:tab w:val="num" w:pos="720"/>
        </w:tabs>
        <w:ind w:left="720" w:hanging="360"/>
      </w:pPr>
      <w:rPr>
        <w:rFonts w:ascii="Wingdings" w:hAnsi="Wingdings" w:hint="default"/>
      </w:rPr>
    </w:lvl>
    <w:lvl w:ilvl="1" w:tplc="0F825EEA" w:tentative="1">
      <w:start w:val="1"/>
      <w:numFmt w:val="bullet"/>
      <w:lvlText w:val=""/>
      <w:lvlJc w:val="left"/>
      <w:pPr>
        <w:tabs>
          <w:tab w:val="num" w:pos="1440"/>
        </w:tabs>
        <w:ind w:left="1440" w:hanging="360"/>
      </w:pPr>
      <w:rPr>
        <w:rFonts w:ascii="Wingdings" w:hAnsi="Wingdings" w:hint="default"/>
      </w:rPr>
    </w:lvl>
    <w:lvl w:ilvl="2" w:tplc="B6CC39EE" w:tentative="1">
      <w:start w:val="1"/>
      <w:numFmt w:val="bullet"/>
      <w:lvlText w:val=""/>
      <w:lvlJc w:val="left"/>
      <w:pPr>
        <w:tabs>
          <w:tab w:val="num" w:pos="2160"/>
        </w:tabs>
        <w:ind w:left="2160" w:hanging="360"/>
      </w:pPr>
      <w:rPr>
        <w:rFonts w:ascii="Wingdings" w:hAnsi="Wingdings" w:hint="default"/>
      </w:rPr>
    </w:lvl>
    <w:lvl w:ilvl="3" w:tplc="C6CAABD0" w:tentative="1">
      <w:start w:val="1"/>
      <w:numFmt w:val="bullet"/>
      <w:lvlText w:val=""/>
      <w:lvlJc w:val="left"/>
      <w:pPr>
        <w:tabs>
          <w:tab w:val="num" w:pos="2880"/>
        </w:tabs>
        <w:ind w:left="2880" w:hanging="360"/>
      </w:pPr>
      <w:rPr>
        <w:rFonts w:ascii="Wingdings" w:hAnsi="Wingdings" w:hint="default"/>
      </w:rPr>
    </w:lvl>
    <w:lvl w:ilvl="4" w:tplc="C3BA4ECA" w:tentative="1">
      <w:start w:val="1"/>
      <w:numFmt w:val="bullet"/>
      <w:lvlText w:val=""/>
      <w:lvlJc w:val="left"/>
      <w:pPr>
        <w:tabs>
          <w:tab w:val="num" w:pos="3600"/>
        </w:tabs>
        <w:ind w:left="3600" w:hanging="360"/>
      </w:pPr>
      <w:rPr>
        <w:rFonts w:ascii="Wingdings" w:hAnsi="Wingdings" w:hint="default"/>
      </w:rPr>
    </w:lvl>
    <w:lvl w:ilvl="5" w:tplc="F4E81E2C" w:tentative="1">
      <w:start w:val="1"/>
      <w:numFmt w:val="bullet"/>
      <w:lvlText w:val=""/>
      <w:lvlJc w:val="left"/>
      <w:pPr>
        <w:tabs>
          <w:tab w:val="num" w:pos="4320"/>
        </w:tabs>
        <w:ind w:left="4320" w:hanging="360"/>
      </w:pPr>
      <w:rPr>
        <w:rFonts w:ascii="Wingdings" w:hAnsi="Wingdings" w:hint="default"/>
      </w:rPr>
    </w:lvl>
    <w:lvl w:ilvl="6" w:tplc="F3663604" w:tentative="1">
      <w:start w:val="1"/>
      <w:numFmt w:val="bullet"/>
      <w:lvlText w:val=""/>
      <w:lvlJc w:val="left"/>
      <w:pPr>
        <w:tabs>
          <w:tab w:val="num" w:pos="5040"/>
        </w:tabs>
        <w:ind w:left="5040" w:hanging="360"/>
      </w:pPr>
      <w:rPr>
        <w:rFonts w:ascii="Wingdings" w:hAnsi="Wingdings" w:hint="default"/>
      </w:rPr>
    </w:lvl>
    <w:lvl w:ilvl="7" w:tplc="C446333A" w:tentative="1">
      <w:start w:val="1"/>
      <w:numFmt w:val="bullet"/>
      <w:lvlText w:val=""/>
      <w:lvlJc w:val="left"/>
      <w:pPr>
        <w:tabs>
          <w:tab w:val="num" w:pos="5760"/>
        </w:tabs>
        <w:ind w:left="5760" w:hanging="360"/>
      </w:pPr>
      <w:rPr>
        <w:rFonts w:ascii="Wingdings" w:hAnsi="Wingdings" w:hint="default"/>
      </w:rPr>
    </w:lvl>
    <w:lvl w:ilvl="8" w:tplc="89F061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AE1431"/>
    <w:multiLevelType w:val="hybridMultilevel"/>
    <w:tmpl w:val="9C2CBFF0"/>
    <w:lvl w:ilvl="0" w:tplc="D8E2E104">
      <w:start w:val="1"/>
      <w:numFmt w:val="bullet"/>
      <w:lvlText w:val=""/>
      <w:lvlJc w:val="left"/>
      <w:pPr>
        <w:tabs>
          <w:tab w:val="num" w:pos="720"/>
        </w:tabs>
        <w:ind w:left="720" w:hanging="360"/>
      </w:pPr>
      <w:rPr>
        <w:rFonts w:ascii="Wingdings" w:hAnsi="Wingdings" w:hint="default"/>
      </w:rPr>
    </w:lvl>
    <w:lvl w:ilvl="1" w:tplc="09B6DF54" w:tentative="1">
      <w:start w:val="1"/>
      <w:numFmt w:val="bullet"/>
      <w:lvlText w:val=""/>
      <w:lvlJc w:val="left"/>
      <w:pPr>
        <w:tabs>
          <w:tab w:val="num" w:pos="1440"/>
        </w:tabs>
        <w:ind w:left="1440" w:hanging="360"/>
      </w:pPr>
      <w:rPr>
        <w:rFonts w:ascii="Wingdings" w:hAnsi="Wingdings" w:hint="default"/>
      </w:rPr>
    </w:lvl>
    <w:lvl w:ilvl="2" w:tplc="1BA04594" w:tentative="1">
      <w:start w:val="1"/>
      <w:numFmt w:val="bullet"/>
      <w:lvlText w:val=""/>
      <w:lvlJc w:val="left"/>
      <w:pPr>
        <w:tabs>
          <w:tab w:val="num" w:pos="2160"/>
        </w:tabs>
        <w:ind w:left="2160" w:hanging="360"/>
      </w:pPr>
      <w:rPr>
        <w:rFonts w:ascii="Wingdings" w:hAnsi="Wingdings" w:hint="default"/>
      </w:rPr>
    </w:lvl>
    <w:lvl w:ilvl="3" w:tplc="97307C4C" w:tentative="1">
      <w:start w:val="1"/>
      <w:numFmt w:val="bullet"/>
      <w:lvlText w:val=""/>
      <w:lvlJc w:val="left"/>
      <w:pPr>
        <w:tabs>
          <w:tab w:val="num" w:pos="2880"/>
        </w:tabs>
        <w:ind w:left="2880" w:hanging="360"/>
      </w:pPr>
      <w:rPr>
        <w:rFonts w:ascii="Wingdings" w:hAnsi="Wingdings" w:hint="default"/>
      </w:rPr>
    </w:lvl>
    <w:lvl w:ilvl="4" w:tplc="FD3EE528" w:tentative="1">
      <w:start w:val="1"/>
      <w:numFmt w:val="bullet"/>
      <w:lvlText w:val=""/>
      <w:lvlJc w:val="left"/>
      <w:pPr>
        <w:tabs>
          <w:tab w:val="num" w:pos="3600"/>
        </w:tabs>
        <w:ind w:left="3600" w:hanging="360"/>
      </w:pPr>
      <w:rPr>
        <w:rFonts w:ascii="Wingdings" w:hAnsi="Wingdings" w:hint="default"/>
      </w:rPr>
    </w:lvl>
    <w:lvl w:ilvl="5" w:tplc="E4C61AEA" w:tentative="1">
      <w:start w:val="1"/>
      <w:numFmt w:val="bullet"/>
      <w:lvlText w:val=""/>
      <w:lvlJc w:val="left"/>
      <w:pPr>
        <w:tabs>
          <w:tab w:val="num" w:pos="4320"/>
        </w:tabs>
        <w:ind w:left="4320" w:hanging="360"/>
      </w:pPr>
      <w:rPr>
        <w:rFonts w:ascii="Wingdings" w:hAnsi="Wingdings" w:hint="default"/>
      </w:rPr>
    </w:lvl>
    <w:lvl w:ilvl="6" w:tplc="0584D802" w:tentative="1">
      <w:start w:val="1"/>
      <w:numFmt w:val="bullet"/>
      <w:lvlText w:val=""/>
      <w:lvlJc w:val="left"/>
      <w:pPr>
        <w:tabs>
          <w:tab w:val="num" w:pos="5040"/>
        </w:tabs>
        <w:ind w:left="5040" w:hanging="360"/>
      </w:pPr>
      <w:rPr>
        <w:rFonts w:ascii="Wingdings" w:hAnsi="Wingdings" w:hint="default"/>
      </w:rPr>
    </w:lvl>
    <w:lvl w:ilvl="7" w:tplc="7B7E084E" w:tentative="1">
      <w:start w:val="1"/>
      <w:numFmt w:val="bullet"/>
      <w:lvlText w:val=""/>
      <w:lvlJc w:val="left"/>
      <w:pPr>
        <w:tabs>
          <w:tab w:val="num" w:pos="5760"/>
        </w:tabs>
        <w:ind w:left="5760" w:hanging="360"/>
      </w:pPr>
      <w:rPr>
        <w:rFonts w:ascii="Wingdings" w:hAnsi="Wingdings" w:hint="default"/>
      </w:rPr>
    </w:lvl>
    <w:lvl w:ilvl="8" w:tplc="D35649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82F62"/>
    <w:multiLevelType w:val="hybridMultilevel"/>
    <w:tmpl w:val="FA588440"/>
    <w:lvl w:ilvl="0" w:tplc="EED4FA02">
      <w:start w:val="1"/>
      <w:numFmt w:val="bullet"/>
      <w:lvlText w:val=""/>
      <w:lvlJc w:val="left"/>
      <w:pPr>
        <w:tabs>
          <w:tab w:val="num" w:pos="720"/>
        </w:tabs>
        <w:ind w:left="720" w:hanging="360"/>
      </w:pPr>
      <w:rPr>
        <w:rFonts w:ascii="Wingdings" w:hAnsi="Wingdings" w:hint="default"/>
      </w:rPr>
    </w:lvl>
    <w:lvl w:ilvl="1" w:tplc="A2AADE0C" w:tentative="1">
      <w:start w:val="1"/>
      <w:numFmt w:val="bullet"/>
      <w:lvlText w:val=""/>
      <w:lvlJc w:val="left"/>
      <w:pPr>
        <w:tabs>
          <w:tab w:val="num" w:pos="1440"/>
        </w:tabs>
        <w:ind w:left="1440" w:hanging="360"/>
      </w:pPr>
      <w:rPr>
        <w:rFonts w:ascii="Wingdings" w:hAnsi="Wingdings" w:hint="default"/>
      </w:rPr>
    </w:lvl>
    <w:lvl w:ilvl="2" w:tplc="25582218" w:tentative="1">
      <w:start w:val="1"/>
      <w:numFmt w:val="bullet"/>
      <w:lvlText w:val=""/>
      <w:lvlJc w:val="left"/>
      <w:pPr>
        <w:tabs>
          <w:tab w:val="num" w:pos="2160"/>
        </w:tabs>
        <w:ind w:left="2160" w:hanging="360"/>
      </w:pPr>
      <w:rPr>
        <w:rFonts w:ascii="Wingdings" w:hAnsi="Wingdings" w:hint="default"/>
      </w:rPr>
    </w:lvl>
    <w:lvl w:ilvl="3" w:tplc="76BA4A26" w:tentative="1">
      <w:start w:val="1"/>
      <w:numFmt w:val="bullet"/>
      <w:lvlText w:val=""/>
      <w:lvlJc w:val="left"/>
      <w:pPr>
        <w:tabs>
          <w:tab w:val="num" w:pos="2880"/>
        </w:tabs>
        <w:ind w:left="2880" w:hanging="360"/>
      </w:pPr>
      <w:rPr>
        <w:rFonts w:ascii="Wingdings" w:hAnsi="Wingdings" w:hint="default"/>
      </w:rPr>
    </w:lvl>
    <w:lvl w:ilvl="4" w:tplc="FD16C4CC" w:tentative="1">
      <w:start w:val="1"/>
      <w:numFmt w:val="bullet"/>
      <w:lvlText w:val=""/>
      <w:lvlJc w:val="left"/>
      <w:pPr>
        <w:tabs>
          <w:tab w:val="num" w:pos="3600"/>
        </w:tabs>
        <w:ind w:left="3600" w:hanging="360"/>
      </w:pPr>
      <w:rPr>
        <w:rFonts w:ascii="Wingdings" w:hAnsi="Wingdings" w:hint="default"/>
      </w:rPr>
    </w:lvl>
    <w:lvl w:ilvl="5" w:tplc="46FA4558" w:tentative="1">
      <w:start w:val="1"/>
      <w:numFmt w:val="bullet"/>
      <w:lvlText w:val=""/>
      <w:lvlJc w:val="left"/>
      <w:pPr>
        <w:tabs>
          <w:tab w:val="num" w:pos="4320"/>
        </w:tabs>
        <w:ind w:left="4320" w:hanging="360"/>
      </w:pPr>
      <w:rPr>
        <w:rFonts w:ascii="Wingdings" w:hAnsi="Wingdings" w:hint="default"/>
      </w:rPr>
    </w:lvl>
    <w:lvl w:ilvl="6" w:tplc="BAD404B8" w:tentative="1">
      <w:start w:val="1"/>
      <w:numFmt w:val="bullet"/>
      <w:lvlText w:val=""/>
      <w:lvlJc w:val="left"/>
      <w:pPr>
        <w:tabs>
          <w:tab w:val="num" w:pos="5040"/>
        </w:tabs>
        <w:ind w:left="5040" w:hanging="360"/>
      </w:pPr>
      <w:rPr>
        <w:rFonts w:ascii="Wingdings" w:hAnsi="Wingdings" w:hint="default"/>
      </w:rPr>
    </w:lvl>
    <w:lvl w:ilvl="7" w:tplc="45C4CEBC" w:tentative="1">
      <w:start w:val="1"/>
      <w:numFmt w:val="bullet"/>
      <w:lvlText w:val=""/>
      <w:lvlJc w:val="left"/>
      <w:pPr>
        <w:tabs>
          <w:tab w:val="num" w:pos="5760"/>
        </w:tabs>
        <w:ind w:left="5760" w:hanging="360"/>
      </w:pPr>
      <w:rPr>
        <w:rFonts w:ascii="Wingdings" w:hAnsi="Wingdings" w:hint="default"/>
      </w:rPr>
    </w:lvl>
    <w:lvl w:ilvl="8" w:tplc="AFA84BF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EA1790"/>
    <w:multiLevelType w:val="hybridMultilevel"/>
    <w:tmpl w:val="63CE3028"/>
    <w:lvl w:ilvl="0" w:tplc="C332FB56">
      <w:start w:val="1"/>
      <w:numFmt w:val="bullet"/>
      <w:lvlText w:val=""/>
      <w:lvlJc w:val="left"/>
      <w:pPr>
        <w:tabs>
          <w:tab w:val="num" w:pos="720"/>
        </w:tabs>
        <w:ind w:left="720" w:hanging="360"/>
      </w:pPr>
      <w:rPr>
        <w:rFonts w:ascii="Wingdings" w:hAnsi="Wingdings" w:hint="default"/>
      </w:rPr>
    </w:lvl>
    <w:lvl w:ilvl="1" w:tplc="D8082C02" w:tentative="1">
      <w:start w:val="1"/>
      <w:numFmt w:val="bullet"/>
      <w:lvlText w:val=""/>
      <w:lvlJc w:val="left"/>
      <w:pPr>
        <w:tabs>
          <w:tab w:val="num" w:pos="1440"/>
        </w:tabs>
        <w:ind w:left="1440" w:hanging="360"/>
      </w:pPr>
      <w:rPr>
        <w:rFonts w:ascii="Wingdings" w:hAnsi="Wingdings" w:hint="default"/>
      </w:rPr>
    </w:lvl>
    <w:lvl w:ilvl="2" w:tplc="CF048920" w:tentative="1">
      <w:start w:val="1"/>
      <w:numFmt w:val="bullet"/>
      <w:lvlText w:val=""/>
      <w:lvlJc w:val="left"/>
      <w:pPr>
        <w:tabs>
          <w:tab w:val="num" w:pos="2160"/>
        </w:tabs>
        <w:ind w:left="2160" w:hanging="360"/>
      </w:pPr>
      <w:rPr>
        <w:rFonts w:ascii="Wingdings" w:hAnsi="Wingdings" w:hint="default"/>
      </w:rPr>
    </w:lvl>
    <w:lvl w:ilvl="3" w:tplc="111EF8A0" w:tentative="1">
      <w:start w:val="1"/>
      <w:numFmt w:val="bullet"/>
      <w:lvlText w:val=""/>
      <w:lvlJc w:val="left"/>
      <w:pPr>
        <w:tabs>
          <w:tab w:val="num" w:pos="2880"/>
        </w:tabs>
        <w:ind w:left="2880" w:hanging="360"/>
      </w:pPr>
      <w:rPr>
        <w:rFonts w:ascii="Wingdings" w:hAnsi="Wingdings" w:hint="default"/>
      </w:rPr>
    </w:lvl>
    <w:lvl w:ilvl="4" w:tplc="DC02C96C" w:tentative="1">
      <w:start w:val="1"/>
      <w:numFmt w:val="bullet"/>
      <w:lvlText w:val=""/>
      <w:lvlJc w:val="left"/>
      <w:pPr>
        <w:tabs>
          <w:tab w:val="num" w:pos="3600"/>
        </w:tabs>
        <w:ind w:left="3600" w:hanging="360"/>
      </w:pPr>
      <w:rPr>
        <w:rFonts w:ascii="Wingdings" w:hAnsi="Wingdings" w:hint="default"/>
      </w:rPr>
    </w:lvl>
    <w:lvl w:ilvl="5" w:tplc="C262ABB4" w:tentative="1">
      <w:start w:val="1"/>
      <w:numFmt w:val="bullet"/>
      <w:lvlText w:val=""/>
      <w:lvlJc w:val="left"/>
      <w:pPr>
        <w:tabs>
          <w:tab w:val="num" w:pos="4320"/>
        </w:tabs>
        <w:ind w:left="4320" w:hanging="360"/>
      </w:pPr>
      <w:rPr>
        <w:rFonts w:ascii="Wingdings" w:hAnsi="Wingdings" w:hint="default"/>
      </w:rPr>
    </w:lvl>
    <w:lvl w:ilvl="6" w:tplc="BCA69E0A" w:tentative="1">
      <w:start w:val="1"/>
      <w:numFmt w:val="bullet"/>
      <w:lvlText w:val=""/>
      <w:lvlJc w:val="left"/>
      <w:pPr>
        <w:tabs>
          <w:tab w:val="num" w:pos="5040"/>
        </w:tabs>
        <w:ind w:left="5040" w:hanging="360"/>
      </w:pPr>
      <w:rPr>
        <w:rFonts w:ascii="Wingdings" w:hAnsi="Wingdings" w:hint="default"/>
      </w:rPr>
    </w:lvl>
    <w:lvl w:ilvl="7" w:tplc="677A4A36" w:tentative="1">
      <w:start w:val="1"/>
      <w:numFmt w:val="bullet"/>
      <w:lvlText w:val=""/>
      <w:lvlJc w:val="left"/>
      <w:pPr>
        <w:tabs>
          <w:tab w:val="num" w:pos="5760"/>
        </w:tabs>
        <w:ind w:left="5760" w:hanging="360"/>
      </w:pPr>
      <w:rPr>
        <w:rFonts w:ascii="Wingdings" w:hAnsi="Wingdings" w:hint="default"/>
      </w:rPr>
    </w:lvl>
    <w:lvl w:ilvl="8" w:tplc="7598E2C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3F1CFC"/>
    <w:multiLevelType w:val="hybridMultilevel"/>
    <w:tmpl w:val="3AC86FD4"/>
    <w:lvl w:ilvl="0" w:tplc="9DEE620C">
      <w:start w:val="1"/>
      <w:numFmt w:val="bullet"/>
      <w:lvlText w:val=""/>
      <w:lvlJc w:val="left"/>
      <w:pPr>
        <w:tabs>
          <w:tab w:val="num" w:pos="720"/>
        </w:tabs>
        <w:ind w:left="720" w:hanging="360"/>
      </w:pPr>
      <w:rPr>
        <w:rFonts w:ascii="Wingdings" w:hAnsi="Wingdings" w:hint="default"/>
      </w:rPr>
    </w:lvl>
    <w:lvl w:ilvl="1" w:tplc="F37A10A6" w:tentative="1">
      <w:start w:val="1"/>
      <w:numFmt w:val="bullet"/>
      <w:lvlText w:val=""/>
      <w:lvlJc w:val="left"/>
      <w:pPr>
        <w:tabs>
          <w:tab w:val="num" w:pos="1440"/>
        </w:tabs>
        <w:ind w:left="1440" w:hanging="360"/>
      </w:pPr>
      <w:rPr>
        <w:rFonts w:ascii="Wingdings" w:hAnsi="Wingdings" w:hint="default"/>
      </w:rPr>
    </w:lvl>
    <w:lvl w:ilvl="2" w:tplc="0F6E480C" w:tentative="1">
      <w:start w:val="1"/>
      <w:numFmt w:val="bullet"/>
      <w:lvlText w:val=""/>
      <w:lvlJc w:val="left"/>
      <w:pPr>
        <w:tabs>
          <w:tab w:val="num" w:pos="2160"/>
        </w:tabs>
        <w:ind w:left="2160" w:hanging="360"/>
      </w:pPr>
      <w:rPr>
        <w:rFonts w:ascii="Wingdings" w:hAnsi="Wingdings" w:hint="default"/>
      </w:rPr>
    </w:lvl>
    <w:lvl w:ilvl="3" w:tplc="80B88594" w:tentative="1">
      <w:start w:val="1"/>
      <w:numFmt w:val="bullet"/>
      <w:lvlText w:val=""/>
      <w:lvlJc w:val="left"/>
      <w:pPr>
        <w:tabs>
          <w:tab w:val="num" w:pos="2880"/>
        </w:tabs>
        <w:ind w:left="2880" w:hanging="360"/>
      </w:pPr>
      <w:rPr>
        <w:rFonts w:ascii="Wingdings" w:hAnsi="Wingdings" w:hint="default"/>
      </w:rPr>
    </w:lvl>
    <w:lvl w:ilvl="4" w:tplc="F10C10AE" w:tentative="1">
      <w:start w:val="1"/>
      <w:numFmt w:val="bullet"/>
      <w:lvlText w:val=""/>
      <w:lvlJc w:val="left"/>
      <w:pPr>
        <w:tabs>
          <w:tab w:val="num" w:pos="3600"/>
        </w:tabs>
        <w:ind w:left="3600" w:hanging="360"/>
      </w:pPr>
      <w:rPr>
        <w:rFonts w:ascii="Wingdings" w:hAnsi="Wingdings" w:hint="default"/>
      </w:rPr>
    </w:lvl>
    <w:lvl w:ilvl="5" w:tplc="353EF34C" w:tentative="1">
      <w:start w:val="1"/>
      <w:numFmt w:val="bullet"/>
      <w:lvlText w:val=""/>
      <w:lvlJc w:val="left"/>
      <w:pPr>
        <w:tabs>
          <w:tab w:val="num" w:pos="4320"/>
        </w:tabs>
        <w:ind w:left="4320" w:hanging="360"/>
      </w:pPr>
      <w:rPr>
        <w:rFonts w:ascii="Wingdings" w:hAnsi="Wingdings" w:hint="default"/>
      </w:rPr>
    </w:lvl>
    <w:lvl w:ilvl="6" w:tplc="588C823E" w:tentative="1">
      <w:start w:val="1"/>
      <w:numFmt w:val="bullet"/>
      <w:lvlText w:val=""/>
      <w:lvlJc w:val="left"/>
      <w:pPr>
        <w:tabs>
          <w:tab w:val="num" w:pos="5040"/>
        </w:tabs>
        <w:ind w:left="5040" w:hanging="360"/>
      </w:pPr>
      <w:rPr>
        <w:rFonts w:ascii="Wingdings" w:hAnsi="Wingdings" w:hint="default"/>
      </w:rPr>
    </w:lvl>
    <w:lvl w:ilvl="7" w:tplc="F8F4416A" w:tentative="1">
      <w:start w:val="1"/>
      <w:numFmt w:val="bullet"/>
      <w:lvlText w:val=""/>
      <w:lvlJc w:val="left"/>
      <w:pPr>
        <w:tabs>
          <w:tab w:val="num" w:pos="5760"/>
        </w:tabs>
        <w:ind w:left="5760" w:hanging="360"/>
      </w:pPr>
      <w:rPr>
        <w:rFonts w:ascii="Wingdings" w:hAnsi="Wingdings" w:hint="default"/>
      </w:rPr>
    </w:lvl>
    <w:lvl w:ilvl="8" w:tplc="F140C9A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7"/>
  </w:num>
  <w:num w:numId="5">
    <w:abstractNumId w:val="6"/>
  </w:num>
  <w:num w:numId="6">
    <w:abstractNumId w:val="7"/>
  </w:num>
  <w:num w:numId="7">
    <w:abstractNumId w:val="20"/>
  </w:num>
  <w:num w:numId="8">
    <w:abstractNumId w:val="8"/>
  </w:num>
  <w:num w:numId="9">
    <w:abstractNumId w:val="19"/>
  </w:num>
  <w:num w:numId="10">
    <w:abstractNumId w:val="3"/>
  </w:num>
  <w:num w:numId="11">
    <w:abstractNumId w:val="16"/>
  </w:num>
  <w:num w:numId="12">
    <w:abstractNumId w:val="11"/>
  </w:num>
  <w:num w:numId="13">
    <w:abstractNumId w:val="21"/>
  </w:num>
  <w:num w:numId="14">
    <w:abstractNumId w:val="0"/>
  </w:num>
  <w:num w:numId="15">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13"/>
  </w:num>
  <w:num w:numId="19">
    <w:abstractNumId w:val="12"/>
  </w:num>
  <w:num w:numId="20">
    <w:abstractNumId w:val="5"/>
  </w:num>
  <w:num w:numId="21">
    <w:abstractNumId w:val="18"/>
  </w:num>
  <w:num w:numId="22">
    <w:abstractNumId w:val="22"/>
  </w:num>
  <w:num w:numId="23">
    <w:abstractNumId w:val="4"/>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0F66"/>
    <w:rsid w:val="00011A67"/>
    <w:rsid w:val="00012478"/>
    <w:rsid w:val="0001272F"/>
    <w:rsid w:val="00016A96"/>
    <w:rsid w:val="00020A58"/>
    <w:rsid w:val="0002119C"/>
    <w:rsid w:val="000310C8"/>
    <w:rsid w:val="00031E80"/>
    <w:rsid w:val="0003217B"/>
    <w:rsid w:val="000525B3"/>
    <w:rsid w:val="000607C1"/>
    <w:rsid w:val="000619FA"/>
    <w:rsid w:val="00071925"/>
    <w:rsid w:val="00073566"/>
    <w:rsid w:val="00075386"/>
    <w:rsid w:val="000818EA"/>
    <w:rsid w:val="00090D4A"/>
    <w:rsid w:val="00092E57"/>
    <w:rsid w:val="00094864"/>
    <w:rsid w:val="00094AE6"/>
    <w:rsid w:val="000A3F3D"/>
    <w:rsid w:val="000A5344"/>
    <w:rsid w:val="000C2D39"/>
    <w:rsid w:val="000C5BAB"/>
    <w:rsid w:val="000C6A86"/>
    <w:rsid w:val="000E2426"/>
    <w:rsid w:val="000E3EBF"/>
    <w:rsid w:val="000F4C15"/>
    <w:rsid w:val="00106D5A"/>
    <w:rsid w:val="00117B88"/>
    <w:rsid w:val="001452D7"/>
    <w:rsid w:val="00145E8F"/>
    <w:rsid w:val="001543F7"/>
    <w:rsid w:val="001612C7"/>
    <w:rsid w:val="00164685"/>
    <w:rsid w:val="00184D8B"/>
    <w:rsid w:val="001905C4"/>
    <w:rsid w:val="00190662"/>
    <w:rsid w:val="00197BE9"/>
    <w:rsid w:val="001A0C77"/>
    <w:rsid w:val="001B0461"/>
    <w:rsid w:val="001B7E2C"/>
    <w:rsid w:val="001C5825"/>
    <w:rsid w:val="001C5D7F"/>
    <w:rsid w:val="001D4192"/>
    <w:rsid w:val="001D6F99"/>
    <w:rsid w:val="001E2650"/>
    <w:rsid w:val="00207525"/>
    <w:rsid w:val="00215123"/>
    <w:rsid w:val="002171CF"/>
    <w:rsid w:val="002176EA"/>
    <w:rsid w:val="00243B58"/>
    <w:rsid w:val="0024709A"/>
    <w:rsid w:val="00247EDB"/>
    <w:rsid w:val="00253E5A"/>
    <w:rsid w:val="0026008D"/>
    <w:rsid w:val="00262160"/>
    <w:rsid w:val="0027192F"/>
    <w:rsid w:val="002724F8"/>
    <w:rsid w:val="0027394B"/>
    <w:rsid w:val="00275F5B"/>
    <w:rsid w:val="00277DBE"/>
    <w:rsid w:val="00283958"/>
    <w:rsid w:val="00285810"/>
    <w:rsid w:val="002956B9"/>
    <w:rsid w:val="00296044"/>
    <w:rsid w:val="002A640C"/>
    <w:rsid w:val="002A71BC"/>
    <w:rsid w:val="002B2157"/>
    <w:rsid w:val="002C32D6"/>
    <w:rsid w:val="002D3E93"/>
    <w:rsid w:val="002D4A1E"/>
    <w:rsid w:val="002F70F3"/>
    <w:rsid w:val="00302508"/>
    <w:rsid w:val="00304A56"/>
    <w:rsid w:val="0030623B"/>
    <w:rsid w:val="00307DED"/>
    <w:rsid w:val="00311FA5"/>
    <w:rsid w:val="00317208"/>
    <w:rsid w:val="00326D44"/>
    <w:rsid w:val="00340CFE"/>
    <w:rsid w:val="00341049"/>
    <w:rsid w:val="003458A7"/>
    <w:rsid w:val="003634AF"/>
    <w:rsid w:val="0037421A"/>
    <w:rsid w:val="00374A19"/>
    <w:rsid w:val="003817D3"/>
    <w:rsid w:val="003834DC"/>
    <w:rsid w:val="003864D6"/>
    <w:rsid w:val="00391FEB"/>
    <w:rsid w:val="003920A4"/>
    <w:rsid w:val="003B468C"/>
    <w:rsid w:val="003C7650"/>
    <w:rsid w:val="003E4B2D"/>
    <w:rsid w:val="003E5409"/>
    <w:rsid w:val="004330C6"/>
    <w:rsid w:val="00433A5A"/>
    <w:rsid w:val="0043733D"/>
    <w:rsid w:val="00437BD1"/>
    <w:rsid w:val="004644A0"/>
    <w:rsid w:val="00464BBC"/>
    <w:rsid w:val="0046543C"/>
    <w:rsid w:val="00471643"/>
    <w:rsid w:val="0048445A"/>
    <w:rsid w:val="004856E8"/>
    <w:rsid w:val="00493678"/>
    <w:rsid w:val="004968EC"/>
    <w:rsid w:val="004A648E"/>
    <w:rsid w:val="004B319B"/>
    <w:rsid w:val="004B464B"/>
    <w:rsid w:val="004C0829"/>
    <w:rsid w:val="004D3119"/>
    <w:rsid w:val="004D54E9"/>
    <w:rsid w:val="004F5412"/>
    <w:rsid w:val="00507E4C"/>
    <w:rsid w:val="005406C5"/>
    <w:rsid w:val="005744F5"/>
    <w:rsid w:val="0057690B"/>
    <w:rsid w:val="005B7BB6"/>
    <w:rsid w:val="005C3632"/>
    <w:rsid w:val="005C4A93"/>
    <w:rsid w:val="005D5266"/>
    <w:rsid w:val="005F2899"/>
    <w:rsid w:val="005F3FF6"/>
    <w:rsid w:val="00600743"/>
    <w:rsid w:val="00606BF9"/>
    <w:rsid w:val="00610CDC"/>
    <w:rsid w:val="006149B9"/>
    <w:rsid w:val="00626185"/>
    <w:rsid w:val="00640BCD"/>
    <w:rsid w:val="0064653A"/>
    <w:rsid w:val="0065117B"/>
    <w:rsid w:val="00652A61"/>
    <w:rsid w:val="006834D8"/>
    <w:rsid w:val="00683F82"/>
    <w:rsid w:val="0068795E"/>
    <w:rsid w:val="00691110"/>
    <w:rsid w:val="00692ABF"/>
    <w:rsid w:val="00693C30"/>
    <w:rsid w:val="006A217E"/>
    <w:rsid w:val="006A2793"/>
    <w:rsid w:val="006A4552"/>
    <w:rsid w:val="006B4906"/>
    <w:rsid w:val="006C2799"/>
    <w:rsid w:val="006C45CF"/>
    <w:rsid w:val="006D0E13"/>
    <w:rsid w:val="006D2E7A"/>
    <w:rsid w:val="006E651F"/>
    <w:rsid w:val="006F6491"/>
    <w:rsid w:val="006F7A48"/>
    <w:rsid w:val="007009A4"/>
    <w:rsid w:val="00700CFB"/>
    <w:rsid w:val="00700DBA"/>
    <w:rsid w:val="007032D4"/>
    <w:rsid w:val="007153F5"/>
    <w:rsid w:val="00721C7D"/>
    <w:rsid w:val="00723BDD"/>
    <w:rsid w:val="00736DDE"/>
    <w:rsid w:val="00740707"/>
    <w:rsid w:val="00743B0D"/>
    <w:rsid w:val="00752B47"/>
    <w:rsid w:val="00770C24"/>
    <w:rsid w:val="0077345C"/>
    <w:rsid w:val="00775BF5"/>
    <w:rsid w:val="007776A2"/>
    <w:rsid w:val="00780A4D"/>
    <w:rsid w:val="00786582"/>
    <w:rsid w:val="00793794"/>
    <w:rsid w:val="00794BD0"/>
    <w:rsid w:val="007A40EC"/>
    <w:rsid w:val="007C0C1D"/>
    <w:rsid w:val="007C6526"/>
    <w:rsid w:val="007C7643"/>
    <w:rsid w:val="007E04F9"/>
    <w:rsid w:val="007E4B69"/>
    <w:rsid w:val="007F7D01"/>
    <w:rsid w:val="008015C5"/>
    <w:rsid w:val="00806772"/>
    <w:rsid w:val="008209B3"/>
    <w:rsid w:val="00821AA6"/>
    <w:rsid w:val="00823B44"/>
    <w:rsid w:val="00824427"/>
    <w:rsid w:val="00840293"/>
    <w:rsid w:val="00844E71"/>
    <w:rsid w:val="008635C3"/>
    <w:rsid w:val="00872F41"/>
    <w:rsid w:val="00873AF6"/>
    <w:rsid w:val="00876B39"/>
    <w:rsid w:val="008A0CC1"/>
    <w:rsid w:val="008B29C4"/>
    <w:rsid w:val="008C31FA"/>
    <w:rsid w:val="008D4CBB"/>
    <w:rsid w:val="008E12E9"/>
    <w:rsid w:val="008E327B"/>
    <w:rsid w:val="008F12AC"/>
    <w:rsid w:val="008F6692"/>
    <w:rsid w:val="00904362"/>
    <w:rsid w:val="00913A6C"/>
    <w:rsid w:val="00916F1C"/>
    <w:rsid w:val="00920BFE"/>
    <w:rsid w:val="0092757C"/>
    <w:rsid w:val="00930EF6"/>
    <w:rsid w:val="00933D02"/>
    <w:rsid w:val="0095102E"/>
    <w:rsid w:val="009575BA"/>
    <w:rsid w:val="009643EB"/>
    <w:rsid w:val="0097368B"/>
    <w:rsid w:val="009778CC"/>
    <w:rsid w:val="00985FBA"/>
    <w:rsid w:val="00996E54"/>
    <w:rsid w:val="009A7173"/>
    <w:rsid w:val="009B56F9"/>
    <w:rsid w:val="009B66E7"/>
    <w:rsid w:val="009E2692"/>
    <w:rsid w:val="009E41F8"/>
    <w:rsid w:val="009E7449"/>
    <w:rsid w:val="009F0FB4"/>
    <w:rsid w:val="00A13C64"/>
    <w:rsid w:val="00A17E32"/>
    <w:rsid w:val="00A31395"/>
    <w:rsid w:val="00A35BCE"/>
    <w:rsid w:val="00A441C4"/>
    <w:rsid w:val="00A65CF8"/>
    <w:rsid w:val="00A71B6D"/>
    <w:rsid w:val="00A738EB"/>
    <w:rsid w:val="00A947D9"/>
    <w:rsid w:val="00AA55D2"/>
    <w:rsid w:val="00AB080D"/>
    <w:rsid w:val="00AB13BE"/>
    <w:rsid w:val="00AB7AED"/>
    <w:rsid w:val="00AC6181"/>
    <w:rsid w:val="00AC6A98"/>
    <w:rsid w:val="00AD56FA"/>
    <w:rsid w:val="00AE0BCA"/>
    <w:rsid w:val="00AE0C99"/>
    <w:rsid w:val="00AF5B54"/>
    <w:rsid w:val="00AF613A"/>
    <w:rsid w:val="00B11001"/>
    <w:rsid w:val="00B1473D"/>
    <w:rsid w:val="00B20ADF"/>
    <w:rsid w:val="00B33379"/>
    <w:rsid w:val="00B427F0"/>
    <w:rsid w:val="00B42DDB"/>
    <w:rsid w:val="00B74DAC"/>
    <w:rsid w:val="00B76096"/>
    <w:rsid w:val="00B93A69"/>
    <w:rsid w:val="00B943F0"/>
    <w:rsid w:val="00B9464B"/>
    <w:rsid w:val="00BA5B8F"/>
    <w:rsid w:val="00BA750F"/>
    <w:rsid w:val="00BA761B"/>
    <w:rsid w:val="00BC2C84"/>
    <w:rsid w:val="00BE4E2D"/>
    <w:rsid w:val="00BF11EA"/>
    <w:rsid w:val="00BF4DED"/>
    <w:rsid w:val="00C028A4"/>
    <w:rsid w:val="00C1680C"/>
    <w:rsid w:val="00C23616"/>
    <w:rsid w:val="00C34F21"/>
    <w:rsid w:val="00C413A6"/>
    <w:rsid w:val="00C432CE"/>
    <w:rsid w:val="00C4796C"/>
    <w:rsid w:val="00C47DE7"/>
    <w:rsid w:val="00C638B9"/>
    <w:rsid w:val="00C66F10"/>
    <w:rsid w:val="00C75511"/>
    <w:rsid w:val="00C77231"/>
    <w:rsid w:val="00C81614"/>
    <w:rsid w:val="00C85C87"/>
    <w:rsid w:val="00C87824"/>
    <w:rsid w:val="00CA04B3"/>
    <w:rsid w:val="00CA2240"/>
    <w:rsid w:val="00CB5540"/>
    <w:rsid w:val="00CC5E9F"/>
    <w:rsid w:val="00CE5003"/>
    <w:rsid w:val="00CF357C"/>
    <w:rsid w:val="00D00355"/>
    <w:rsid w:val="00D1525D"/>
    <w:rsid w:val="00D178AD"/>
    <w:rsid w:val="00D20244"/>
    <w:rsid w:val="00D23D7A"/>
    <w:rsid w:val="00D244CE"/>
    <w:rsid w:val="00D3024A"/>
    <w:rsid w:val="00D36541"/>
    <w:rsid w:val="00D4533A"/>
    <w:rsid w:val="00D45AF7"/>
    <w:rsid w:val="00D474DA"/>
    <w:rsid w:val="00D53327"/>
    <w:rsid w:val="00D60CED"/>
    <w:rsid w:val="00D61AE2"/>
    <w:rsid w:val="00D633E7"/>
    <w:rsid w:val="00D64B01"/>
    <w:rsid w:val="00D7514C"/>
    <w:rsid w:val="00D87DE6"/>
    <w:rsid w:val="00D9487E"/>
    <w:rsid w:val="00DA2287"/>
    <w:rsid w:val="00DB37E7"/>
    <w:rsid w:val="00DB5919"/>
    <w:rsid w:val="00DC1B36"/>
    <w:rsid w:val="00DC409C"/>
    <w:rsid w:val="00DC691D"/>
    <w:rsid w:val="00DD0C9B"/>
    <w:rsid w:val="00DE01C7"/>
    <w:rsid w:val="00DE099D"/>
    <w:rsid w:val="00DE22EF"/>
    <w:rsid w:val="00DE295B"/>
    <w:rsid w:val="00DE2B01"/>
    <w:rsid w:val="00DE4AFF"/>
    <w:rsid w:val="00DE5608"/>
    <w:rsid w:val="00DE5CC5"/>
    <w:rsid w:val="00DE7198"/>
    <w:rsid w:val="00DF7668"/>
    <w:rsid w:val="00E06A56"/>
    <w:rsid w:val="00E1081B"/>
    <w:rsid w:val="00E1081D"/>
    <w:rsid w:val="00E1626C"/>
    <w:rsid w:val="00E345E6"/>
    <w:rsid w:val="00E34A3F"/>
    <w:rsid w:val="00E4607C"/>
    <w:rsid w:val="00E53994"/>
    <w:rsid w:val="00E72BA6"/>
    <w:rsid w:val="00E86932"/>
    <w:rsid w:val="00E9699A"/>
    <w:rsid w:val="00EA107B"/>
    <w:rsid w:val="00EA1913"/>
    <w:rsid w:val="00EB4FE9"/>
    <w:rsid w:val="00EE0F8A"/>
    <w:rsid w:val="00EF50E6"/>
    <w:rsid w:val="00F00F40"/>
    <w:rsid w:val="00F10AE8"/>
    <w:rsid w:val="00F1321E"/>
    <w:rsid w:val="00F14855"/>
    <w:rsid w:val="00F21E77"/>
    <w:rsid w:val="00F241D4"/>
    <w:rsid w:val="00F27082"/>
    <w:rsid w:val="00F30608"/>
    <w:rsid w:val="00F40FC9"/>
    <w:rsid w:val="00F61FB1"/>
    <w:rsid w:val="00F80043"/>
    <w:rsid w:val="00F85366"/>
    <w:rsid w:val="00F94FBD"/>
    <w:rsid w:val="00FA0750"/>
    <w:rsid w:val="00FA5790"/>
    <w:rsid w:val="00FA608C"/>
    <w:rsid w:val="00FB796E"/>
    <w:rsid w:val="00FC2346"/>
    <w:rsid w:val="00FC2535"/>
    <w:rsid w:val="00FD63AF"/>
    <w:rsid w:val="00FD65C1"/>
    <w:rsid w:val="00FE58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24935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01272F"/>
    <w:rPr>
      <w:sz w:val="16"/>
      <w:szCs w:val="16"/>
    </w:rPr>
  </w:style>
  <w:style w:type="paragraph" w:styleId="Kommentartext">
    <w:name w:val="annotation text"/>
    <w:basedOn w:val="Standard"/>
    <w:link w:val="KommentartextZchn"/>
    <w:uiPriority w:val="99"/>
    <w:semiHidden/>
    <w:unhideWhenUsed/>
    <w:rsid w:val="0001272F"/>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lang w:eastAsia="de-DE"/>
    </w:rPr>
  </w:style>
  <w:style w:type="paragraph" w:styleId="Listenabsatz">
    <w:name w:val="List Paragraph"/>
    <w:basedOn w:val="Standard"/>
    <w:uiPriority w:val="34"/>
    <w:qFormat/>
    <w:rsid w:val="00E72BA6"/>
    <w:pPr>
      <w:ind w:left="720"/>
      <w:contextualSpacing/>
    </w:pPr>
  </w:style>
  <w:style w:type="paragraph" w:styleId="StandardWeb">
    <w:name w:val="Normal (Web)"/>
    <w:basedOn w:val="Standard"/>
    <w:uiPriority w:val="99"/>
    <w:semiHidden/>
    <w:unhideWhenUsed/>
    <w:rsid w:val="00996E54"/>
    <w:pPr>
      <w:spacing w:before="100" w:beforeAutospacing="1" w:after="100" w:afterAutospacing="1"/>
    </w:pPr>
  </w:style>
  <w:style w:type="character" w:styleId="BesuchterLink">
    <w:name w:val="FollowedHyperlink"/>
    <w:basedOn w:val="Absatz-Standardschriftart"/>
    <w:uiPriority w:val="99"/>
    <w:semiHidden/>
    <w:unhideWhenUsed/>
    <w:rsid w:val="001D4192"/>
    <w:rPr>
      <w:color w:val="954F72" w:themeColor="followedHyperlink"/>
      <w:u w:val="single"/>
    </w:rPr>
  </w:style>
  <w:style w:type="character" w:styleId="NichtaufgelsteErwhnung">
    <w:name w:val="Unresolved Mention"/>
    <w:basedOn w:val="Absatz-Standardschriftart"/>
    <w:uiPriority w:val="99"/>
    <w:semiHidden/>
    <w:unhideWhenUsed/>
    <w:rsid w:val="00700D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57182627">
      <w:bodyDiv w:val="1"/>
      <w:marLeft w:val="0"/>
      <w:marRight w:val="0"/>
      <w:marTop w:val="0"/>
      <w:marBottom w:val="0"/>
      <w:divBdr>
        <w:top w:val="none" w:sz="0" w:space="0" w:color="auto"/>
        <w:left w:val="none" w:sz="0" w:space="0" w:color="auto"/>
        <w:bottom w:val="none" w:sz="0" w:space="0" w:color="auto"/>
        <w:right w:val="none" w:sz="0" w:space="0" w:color="auto"/>
      </w:divBdr>
      <w:divsChild>
        <w:div w:id="1220901888">
          <w:marLeft w:val="0"/>
          <w:marRight w:val="0"/>
          <w:marTop w:val="0"/>
          <w:marBottom w:val="0"/>
          <w:divBdr>
            <w:top w:val="none" w:sz="0" w:space="0" w:color="auto"/>
            <w:left w:val="none" w:sz="0" w:space="0" w:color="auto"/>
            <w:bottom w:val="none" w:sz="0" w:space="0" w:color="auto"/>
            <w:right w:val="none" w:sz="0" w:space="0" w:color="auto"/>
          </w:divBdr>
        </w:div>
        <w:div w:id="722296635">
          <w:marLeft w:val="0"/>
          <w:marRight w:val="0"/>
          <w:marTop w:val="0"/>
          <w:marBottom w:val="0"/>
          <w:divBdr>
            <w:top w:val="none" w:sz="0" w:space="0" w:color="auto"/>
            <w:left w:val="none" w:sz="0" w:space="0" w:color="auto"/>
            <w:bottom w:val="none" w:sz="0" w:space="0" w:color="auto"/>
            <w:right w:val="none" w:sz="0" w:space="0" w:color="auto"/>
          </w:divBdr>
        </w:div>
      </w:divsChild>
    </w:div>
    <w:div w:id="263348863">
      <w:bodyDiv w:val="1"/>
      <w:marLeft w:val="0"/>
      <w:marRight w:val="0"/>
      <w:marTop w:val="0"/>
      <w:marBottom w:val="0"/>
      <w:divBdr>
        <w:top w:val="none" w:sz="0" w:space="0" w:color="auto"/>
        <w:left w:val="none" w:sz="0" w:space="0" w:color="auto"/>
        <w:bottom w:val="none" w:sz="0" w:space="0" w:color="auto"/>
        <w:right w:val="none" w:sz="0" w:space="0" w:color="auto"/>
      </w:divBdr>
      <w:divsChild>
        <w:div w:id="318505347">
          <w:marLeft w:val="446"/>
          <w:marRight w:val="0"/>
          <w:marTop w:val="60"/>
          <w:marBottom w:val="0"/>
          <w:divBdr>
            <w:top w:val="none" w:sz="0" w:space="0" w:color="auto"/>
            <w:left w:val="none" w:sz="0" w:space="0" w:color="auto"/>
            <w:bottom w:val="none" w:sz="0" w:space="0" w:color="auto"/>
            <w:right w:val="none" w:sz="0" w:space="0" w:color="auto"/>
          </w:divBdr>
        </w:div>
      </w:divsChild>
    </w:div>
    <w:div w:id="298803984">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790826308">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95700285">
      <w:bodyDiv w:val="1"/>
      <w:marLeft w:val="0"/>
      <w:marRight w:val="0"/>
      <w:marTop w:val="0"/>
      <w:marBottom w:val="0"/>
      <w:divBdr>
        <w:top w:val="none" w:sz="0" w:space="0" w:color="auto"/>
        <w:left w:val="none" w:sz="0" w:space="0" w:color="auto"/>
        <w:bottom w:val="none" w:sz="0" w:space="0" w:color="auto"/>
        <w:right w:val="none" w:sz="0" w:space="0" w:color="auto"/>
      </w:divBdr>
    </w:div>
    <w:div w:id="909267968">
      <w:bodyDiv w:val="1"/>
      <w:marLeft w:val="0"/>
      <w:marRight w:val="0"/>
      <w:marTop w:val="0"/>
      <w:marBottom w:val="0"/>
      <w:divBdr>
        <w:top w:val="none" w:sz="0" w:space="0" w:color="auto"/>
        <w:left w:val="none" w:sz="0" w:space="0" w:color="auto"/>
        <w:bottom w:val="none" w:sz="0" w:space="0" w:color="auto"/>
        <w:right w:val="none" w:sz="0" w:space="0" w:color="auto"/>
      </w:divBdr>
    </w:div>
    <w:div w:id="941299512">
      <w:bodyDiv w:val="1"/>
      <w:marLeft w:val="0"/>
      <w:marRight w:val="0"/>
      <w:marTop w:val="0"/>
      <w:marBottom w:val="0"/>
      <w:divBdr>
        <w:top w:val="none" w:sz="0" w:space="0" w:color="auto"/>
        <w:left w:val="none" w:sz="0" w:space="0" w:color="auto"/>
        <w:bottom w:val="none" w:sz="0" w:space="0" w:color="auto"/>
        <w:right w:val="none" w:sz="0" w:space="0" w:color="auto"/>
      </w:divBdr>
      <w:divsChild>
        <w:div w:id="1797983544">
          <w:marLeft w:val="0"/>
          <w:marRight w:val="0"/>
          <w:marTop w:val="0"/>
          <w:marBottom w:val="0"/>
          <w:divBdr>
            <w:top w:val="none" w:sz="0" w:space="0" w:color="auto"/>
            <w:left w:val="none" w:sz="0" w:space="0" w:color="auto"/>
            <w:bottom w:val="none" w:sz="0" w:space="0" w:color="auto"/>
            <w:right w:val="none" w:sz="0" w:space="0" w:color="auto"/>
          </w:divBdr>
        </w:div>
        <w:div w:id="672534672">
          <w:marLeft w:val="0"/>
          <w:marRight w:val="0"/>
          <w:marTop w:val="0"/>
          <w:marBottom w:val="0"/>
          <w:divBdr>
            <w:top w:val="none" w:sz="0" w:space="0" w:color="auto"/>
            <w:left w:val="none" w:sz="0" w:space="0" w:color="auto"/>
            <w:bottom w:val="none" w:sz="0" w:space="0" w:color="auto"/>
            <w:right w:val="none" w:sz="0" w:space="0" w:color="auto"/>
          </w:divBdr>
        </w:div>
        <w:div w:id="1902017443">
          <w:marLeft w:val="0"/>
          <w:marRight w:val="0"/>
          <w:marTop w:val="0"/>
          <w:marBottom w:val="0"/>
          <w:divBdr>
            <w:top w:val="none" w:sz="0" w:space="0" w:color="auto"/>
            <w:left w:val="none" w:sz="0" w:space="0" w:color="auto"/>
            <w:bottom w:val="none" w:sz="0" w:space="0" w:color="auto"/>
            <w:right w:val="none" w:sz="0" w:space="0" w:color="auto"/>
          </w:divBdr>
        </w:div>
        <w:div w:id="1145901192">
          <w:marLeft w:val="0"/>
          <w:marRight w:val="0"/>
          <w:marTop w:val="0"/>
          <w:marBottom w:val="0"/>
          <w:divBdr>
            <w:top w:val="none" w:sz="0" w:space="0" w:color="auto"/>
            <w:left w:val="none" w:sz="0" w:space="0" w:color="auto"/>
            <w:bottom w:val="none" w:sz="0" w:space="0" w:color="auto"/>
            <w:right w:val="none" w:sz="0" w:space="0" w:color="auto"/>
          </w:divBdr>
        </w:div>
      </w:divsChild>
    </w:div>
    <w:div w:id="970281932">
      <w:bodyDiv w:val="1"/>
      <w:marLeft w:val="0"/>
      <w:marRight w:val="0"/>
      <w:marTop w:val="0"/>
      <w:marBottom w:val="0"/>
      <w:divBdr>
        <w:top w:val="none" w:sz="0" w:space="0" w:color="auto"/>
        <w:left w:val="none" w:sz="0" w:space="0" w:color="auto"/>
        <w:bottom w:val="none" w:sz="0" w:space="0" w:color="auto"/>
        <w:right w:val="none" w:sz="0" w:space="0" w:color="auto"/>
      </w:divBdr>
    </w:div>
    <w:div w:id="1176074918">
      <w:bodyDiv w:val="1"/>
      <w:marLeft w:val="0"/>
      <w:marRight w:val="0"/>
      <w:marTop w:val="0"/>
      <w:marBottom w:val="0"/>
      <w:divBdr>
        <w:top w:val="none" w:sz="0" w:space="0" w:color="auto"/>
        <w:left w:val="none" w:sz="0" w:space="0" w:color="auto"/>
        <w:bottom w:val="none" w:sz="0" w:space="0" w:color="auto"/>
        <w:right w:val="none" w:sz="0" w:space="0" w:color="auto"/>
      </w:divBdr>
      <w:divsChild>
        <w:div w:id="735973999">
          <w:marLeft w:val="446"/>
          <w:marRight w:val="0"/>
          <w:marTop w:val="60"/>
          <w:marBottom w:val="0"/>
          <w:divBdr>
            <w:top w:val="none" w:sz="0" w:space="0" w:color="auto"/>
            <w:left w:val="none" w:sz="0" w:space="0" w:color="auto"/>
            <w:bottom w:val="none" w:sz="0" w:space="0" w:color="auto"/>
            <w:right w:val="none" w:sz="0" w:space="0" w:color="auto"/>
          </w:divBdr>
        </w:div>
      </w:divsChild>
    </w:div>
    <w:div w:id="1184129822">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496067977">
      <w:bodyDiv w:val="1"/>
      <w:marLeft w:val="0"/>
      <w:marRight w:val="0"/>
      <w:marTop w:val="0"/>
      <w:marBottom w:val="0"/>
      <w:divBdr>
        <w:top w:val="none" w:sz="0" w:space="0" w:color="auto"/>
        <w:left w:val="none" w:sz="0" w:space="0" w:color="auto"/>
        <w:bottom w:val="none" w:sz="0" w:space="0" w:color="auto"/>
        <w:right w:val="none" w:sz="0" w:space="0" w:color="auto"/>
      </w:divBdr>
      <w:divsChild>
        <w:div w:id="2101683605">
          <w:marLeft w:val="446"/>
          <w:marRight w:val="0"/>
          <w:marTop w:val="6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23996436">
      <w:bodyDiv w:val="1"/>
      <w:marLeft w:val="0"/>
      <w:marRight w:val="0"/>
      <w:marTop w:val="0"/>
      <w:marBottom w:val="0"/>
      <w:divBdr>
        <w:top w:val="none" w:sz="0" w:space="0" w:color="auto"/>
        <w:left w:val="none" w:sz="0" w:space="0" w:color="auto"/>
        <w:bottom w:val="none" w:sz="0" w:space="0" w:color="auto"/>
        <w:right w:val="none" w:sz="0" w:space="0" w:color="auto"/>
      </w:divBdr>
    </w:div>
    <w:div w:id="1716198631">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47229811">
      <w:bodyDiv w:val="1"/>
      <w:marLeft w:val="0"/>
      <w:marRight w:val="0"/>
      <w:marTop w:val="0"/>
      <w:marBottom w:val="0"/>
      <w:divBdr>
        <w:top w:val="none" w:sz="0" w:space="0" w:color="auto"/>
        <w:left w:val="none" w:sz="0" w:space="0" w:color="auto"/>
        <w:bottom w:val="none" w:sz="0" w:space="0" w:color="auto"/>
        <w:right w:val="none" w:sz="0" w:space="0" w:color="auto"/>
      </w:divBdr>
      <w:divsChild>
        <w:div w:id="1400321341">
          <w:marLeft w:val="0"/>
          <w:marRight w:val="0"/>
          <w:marTop w:val="0"/>
          <w:marBottom w:val="0"/>
          <w:divBdr>
            <w:top w:val="none" w:sz="0" w:space="0" w:color="auto"/>
            <w:left w:val="none" w:sz="0" w:space="0" w:color="auto"/>
            <w:bottom w:val="none" w:sz="0" w:space="0" w:color="auto"/>
            <w:right w:val="none" w:sz="0" w:space="0" w:color="auto"/>
          </w:divBdr>
          <w:divsChild>
            <w:div w:id="1776512900">
              <w:marLeft w:val="0"/>
              <w:marRight w:val="0"/>
              <w:marTop w:val="0"/>
              <w:marBottom w:val="0"/>
              <w:divBdr>
                <w:top w:val="none" w:sz="0" w:space="0" w:color="auto"/>
                <w:left w:val="none" w:sz="0" w:space="0" w:color="auto"/>
                <w:bottom w:val="none" w:sz="0" w:space="0" w:color="auto"/>
                <w:right w:val="none" w:sz="0" w:space="0" w:color="auto"/>
              </w:divBdr>
              <w:divsChild>
                <w:div w:id="655839480">
                  <w:marLeft w:val="0"/>
                  <w:marRight w:val="0"/>
                  <w:marTop w:val="0"/>
                  <w:marBottom w:val="0"/>
                  <w:divBdr>
                    <w:top w:val="none" w:sz="0" w:space="0" w:color="auto"/>
                    <w:left w:val="none" w:sz="0" w:space="0" w:color="auto"/>
                    <w:bottom w:val="none" w:sz="0" w:space="0" w:color="auto"/>
                    <w:right w:val="none" w:sz="0" w:space="0" w:color="auto"/>
                  </w:divBdr>
                  <w:divsChild>
                    <w:div w:id="57228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802407">
      <w:bodyDiv w:val="1"/>
      <w:marLeft w:val="0"/>
      <w:marRight w:val="0"/>
      <w:marTop w:val="0"/>
      <w:marBottom w:val="0"/>
      <w:divBdr>
        <w:top w:val="none" w:sz="0" w:space="0" w:color="auto"/>
        <w:left w:val="none" w:sz="0" w:space="0" w:color="auto"/>
        <w:bottom w:val="none" w:sz="0" w:space="0" w:color="auto"/>
        <w:right w:val="none" w:sz="0" w:space="0" w:color="auto"/>
      </w:divBdr>
      <w:divsChild>
        <w:div w:id="1133793329">
          <w:marLeft w:val="446"/>
          <w:marRight w:val="0"/>
          <w:marTop w:val="60"/>
          <w:marBottom w:val="0"/>
          <w:divBdr>
            <w:top w:val="none" w:sz="0" w:space="0" w:color="auto"/>
            <w:left w:val="none" w:sz="0" w:space="0" w:color="auto"/>
            <w:bottom w:val="none" w:sz="0" w:space="0" w:color="auto"/>
            <w:right w:val="none" w:sz="0" w:space="0" w:color="auto"/>
          </w:divBdr>
        </w:div>
      </w:divsChild>
    </w:div>
    <w:div w:id="2052607052">
      <w:bodyDiv w:val="1"/>
      <w:marLeft w:val="0"/>
      <w:marRight w:val="0"/>
      <w:marTop w:val="0"/>
      <w:marBottom w:val="0"/>
      <w:divBdr>
        <w:top w:val="none" w:sz="0" w:space="0" w:color="auto"/>
        <w:left w:val="none" w:sz="0" w:space="0" w:color="auto"/>
        <w:bottom w:val="none" w:sz="0" w:space="0" w:color="auto"/>
        <w:right w:val="none" w:sz="0" w:space="0" w:color="auto"/>
      </w:divBdr>
    </w:div>
    <w:div w:id="2058894338">
      <w:bodyDiv w:val="1"/>
      <w:marLeft w:val="0"/>
      <w:marRight w:val="0"/>
      <w:marTop w:val="0"/>
      <w:marBottom w:val="0"/>
      <w:divBdr>
        <w:top w:val="none" w:sz="0" w:space="0" w:color="auto"/>
        <w:left w:val="none" w:sz="0" w:space="0" w:color="auto"/>
        <w:bottom w:val="none" w:sz="0" w:space="0" w:color="auto"/>
        <w:right w:val="none" w:sz="0" w:space="0" w:color="auto"/>
      </w:divBdr>
      <w:divsChild>
        <w:div w:id="1841390218">
          <w:marLeft w:val="446"/>
          <w:marRight w:val="0"/>
          <w:marTop w:val="60"/>
          <w:marBottom w:val="0"/>
          <w:divBdr>
            <w:top w:val="none" w:sz="0" w:space="0" w:color="auto"/>
            <w:left w:val="none" w:sz="0" w:space="0" w:color="auto"/>
            <w:bottom w:val="none" w:sz="0" w:space="0" w:color="auto"/>
            <w:right w:val="none" w:sz="0" w:space="0" w:color="auto"/>
          </w:divBdr>
        </w:div>
      </w:divsChild>
    </w:div>
    <w:div w:id="2080663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de-de" TargetMode="External"/><Relationship Id="rId13" Type="http://schemas.openxmlformats.org/officeDocument/2006/relationships/hyperlink" Target="http://www.adamhall.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d-systems.com/de/" TargetMode="External"/><Relationship Id="rId12" Type="http://schemas.openxmlformats.org/officeDocument/2006/relationships/hyperlink" Target="https://www.youtube.com/user/LDSystemsVideo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stagram.com/ld_systems_officia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facebook.com/LDSystems/" TargetMode="External"/><Relationship Id="rId4" Type="http://schemas.openxmlformats.org/officeDocument/2006/relationships/webSettings" Target="webSettings.xml"/><Relationship Id="rId9" Type="http://schemas.openxmlformats.org/officeDocument/2006/relationships/hyperlink" Target="https://www.adamhall.com/de-de" TargetMode="External"/><Relationship Id="rId14" Type="http://schemas.openxmlformats.org/officeDocument/2006/relationships/hyperlink" Target="mailto:press@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7105</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8</cp:revision>
  <cp:lastPrinted>2018-11-21T16:53:00Z</cp:lastPrinted>
  <dcterms:created xsi:type="dcterms:W3CDTF">2019-11-15T13:06:00Z</dcterms:created>
  <dcterms:modified xsi:type="dcterms:W3CDTF">2020-01-07T12:45:00Z</dcterms:modified>
</cp:coreProperties>
</file>